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4F81BD" w:themeColor="accent1"/>
          <w:lang w:eastAsia="ru-RU"/>
        </w:rPr>
      </w:sdtEndPr>
      <w:sdtContent>
        <w:p w:rsidR="006053D0" w:rsidRPr="00E577D6" w:rsidRDefault="006053D0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№ 1</w:t>
          </w:r>
        </w:p>
        <w:p w:rsidR="006053D0" w:rsidRPr="00E577D6" w:rsidRDefault="006053D0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>ешению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Совета </w:t>
          </w:r>
        </w:p>
        <w:p w:rsidR="006053D0" w:rsidRPr="00E577D6" w:rsidRDefault="00E47995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Байряки-Тамакского</w:t>
          </w:r>
          <w:proofErr w:type="spellEnd"/>
          <w:r w:rsidR="00B010E8">
            <w:rPr>
              <w:rFonts w:ascii="Times New Roman" w:hAnsi="Times New Roman" w:cs="Times New Roman"/>
              <w:sz w:val="24"/>
              <w:szCs w:val="24"/>
            </w:rPr>
            <w:t xml:space="preserve"> сельского поселения</w:t>
          </w:r>
        </w:p>
        <w:p w:rsidR="006053D0" w:rsidRPr="00E577D6" w:rsidRDefault="00EC44EA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Ютазинского</w:t>
          </w:r>
          <w:r w:rsidR="006053D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53D0" w:rsidRPr="00E577D6">
            <w:rPr>
              <w:rFonts w:ascii="Times New Roman" w:hAnsi="Times New Roman" w:cs="Times New Roman"/>
              <w:sz w:val="24"/>
              <w:szCs w:val="24"/>
            </w:rPr>
            <w:t>муниципального района</w:t>
          </w:r>
        </w:p>
        <w:p w:rsidR="006053D0" w:rsidRPr="00E577D6" w:rsidRDefault="006053D0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6053D0" w:rsidRPr="00E577D6" w:rsidRDefault="006053D0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237B4C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№ ____</w:t>
          </w:r>
        </w:p>
        <w:p w:rsidR="006053D0" w:rsidRPr="00E577D6" w:rsidRDefault="006053D0" w:rsidP="006053D0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3E3969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053D0" w:rsidRPr="003E3969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6053D0" w:rsidRPr="003E3969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6053D0" w:rsidRPr="003E3969" w:rsidRDefault="00E47995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БАЙРЯКИ-ТАМАКСКОГО</w:t>
          </w:r>
          <w:r w:rsidR="00797066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6053D0" w:rsidRPr="003E3969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ЮТАЗИНСКОГО</w:t>
          </w: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6053D0" w:rsidRPr="003E3969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6053D0" w:rsidRPr="00E577D6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E577D6" w:rsidRDefault="006053D0" w:rsidP="006053D0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6053D0" w:rsidRPr="003E3969" w:rsidRDefault="006053D0" w:rsidP="006053D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053D0" w:rsidRPr="00174922" w:rsidRDefault="006053D0" w:rsidP="006053D0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174922" w:rsidRDefault="006053D0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r w:rsidRPr="00174922">
            <w:rPr>
              <w:rFonts w:cs="Times New Roman"/>
            </w:rPr>
            <w:fldChar w:fldCharType="begin"/>
          </w:r>
          <w:r w:rsidRPr="00174922">
            <w:rPr>
              <w:rFonts w:cs="Times New Roman"/>
            </w:rPr>
            <w:instrText xml:space="preserve"> TOC \o "1-3" \h \z \u </w:instrText>
          </w:r>
          <w:r w:rsidRPr="00174922">
            <w:rPr>
              <w:rFonts w:cs="Times New Roman"/>
            </w:rPr>
            <w:fldChar w:fldCharType="separate"/>
          </w:r>
          <w:hyperlink w:anchor="_Toc422349730" w:history="1">
            <w:r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Pr="00174922">
              <w:rPr>
                <w:noProof/>
                <w:webHidden/>
              </w:rPr>
              <w:tab/>
            </w:r>
            <w:r w:rsidRPr="00174922">
              <w:rPr>
                <w:noProof/>
                <w:webHidden/>
              </w:rPr>
              <w:fldChar w:fldCharType="begin"/>
            </w:r>
            <w:r w:rsidRPr="00174922">
              <w:rPr>
                <w:noProof/>
                <w:webHidden/>
              </w:rPr>
              <w:instrText xml:space="preserve"> PAGEREF _Toc422349730 \h </w:instrText>
            </w:r>
            <w:r w:rsidRPr="00174922">
              <w:rPr>
                <w:noProof/>
                <w:webHidden/>
              </w:rPr>
            </w:r>
            <w:r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4</w:t>
            </w:r>
            <w:r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1" w:history="1"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6053D0"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_Toc422349731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5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2" w:history="1"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6053D0"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405475">
              <w:rPr>
                <w:rStyle w:val="ad"/>
                <w:noProof/>
                <w:sz w:val="24"/>
                <w:szCs w:val="24"/>
                <w:lang w:eastAsia="zh-CN" w:bidi="hi-IN"/>
              </w:rPr>
              <w:t>БАЙРЯКИ-ТАМАКСКОГО</w:t>
            </w:r>
            <w:r w:rsidR="0079706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>
              <w:rPr>
                <w:noProof/>
                <w:webHidden/>
                <w:lang w:val="en-US"/>
              </w:rPr>
              <w:t>7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2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6053D0"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6053D0" w:rsidRPr="00174922">
              <w:rPr>
                <w:noProof/>
                <w:webHidden/>
              </w:rPr>
              <w:tab/>
            </w:r>
            <w:r w:rsidR="00E65368">
              <w:rPr>
                <w:noProof/>
                <w:webHidden/>
              </w:rPr>
              <w:t>8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3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 поселения</w:t>
            </w:r>
            <w:r w:rsidR="006053D0" w:rsidRPr="00174922">
              <w:rPr>
                <w:noProof/>
                <w:webHidden/>
              </w:rPr>
              <w:tab/>
            </w:r>
            <w:r w:rsidR="002062B2">
              <w:rPr>
                <w:noProof/>
                <w:webHidden/>
              </w:rPr>
              <w:t>8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4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го значения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; расчетные показатели максимально допустимого уровня территориальной доступности таких объектов для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 поселения</w:t>
            </w:r>
            <w:r w:rsidR="006053D0" w:rsidRPr="00174922">
              <w:rPr>
                <w:noProof/>
                <w:webHidden/>
              </w:rPr>
              <w:tab/>
            </w:r>
            <w:r w:rsidR="002062B2">
              <w:rPr>
                <w:noProof/>
                <w:webHidden/>
              </w:rPr>
              <w:t>9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5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; расчетные показатели максимально допустимого уровня территориальной доступности таких объектов для населения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_Toc422349735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  <w:r w:rsidR="00A8223F">
            <w:rPr>
              <w:noProof/>
            </w:rPr>
            <w:t>0</w:t>
          </w:r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6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села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; расчетные показатели максимально допустимого уровня территориальной доступности таких объектов для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 поселения…</w:t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_Toc422349736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1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9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6053D0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селького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; расчетные показатели максимально допустимого уровня территориальной доступности таких объектов для населения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_Toc422349739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1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37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6053D0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405475">
              <w:rPr>
                <w:rStyle w:val="ad"/>
                <w:noProof/>
                <w:sz w:val="24"/>
                <w:szCs w:val="24"/>
                <w:shd w:val="clear" w:color="auto" w:fill="FFFFFF"/>
              </w:rPr>
              <w:t>Байряки-Тамакского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; расчетные показатели максимально допустимого уровня территориальной доступности таких объектов для населения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_Toc422349737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2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0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; расчетные показатели максимально допустимого уровня территориальной доступности таких объектов для населения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_Toc422349740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2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1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405475" w:rsidRPr="00405475">
              <w:rPr>
                <w:rStyle w:val="ad"/>
                <w:noProof/>
                <w:sz w:val="24"/>
                <w:szCs w:val="24"/>
                <w:shd w:val="clear" w:color="auto" w:fill="FFFFFF"/>
              </w:rPr>
              <w:t>Байряки-Тамакского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; расчетные показатели максимально допустимого уровня территориальной доступности таких объектов для населения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_Toc422349741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3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2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населения; расчетные показатели максимально допустимого уровня территориальной доступности таких объектов для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поселения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_Toc422349742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3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3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населения; расчетные показатели максимально допустимого уровня территориальной доступности таких объектов для населения </w:t>
            </w:r>
            <w:r w:rsidR="00797066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села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_Toc422349743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4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4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6053D0"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405475">
              <w:rPr>
                <w:rStyle w:val="ad"/>
                <w:noProof/>
                <w:sz w:val="24"/>
                <w:szCs w:val="24"/>
                <w:lang w:eastAsia="zh-CN" w:bidi="hi-IN"/>
              </w:rPr>
              <w:t>БАЙРЯКИ-ТАМАКСКОГО</w:t>
            </w:r>
            <w:r w:rsidR="0079706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В ОБЪЕКТАХ МЕСТНОГО ЗНАЧЕНИЯ ПОСЕЛЕНИЯ, РАЗМЕЩЕНИЮ УКАЗАННЫХ ОБЪЕКТОВ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_Toc422349744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4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2062B2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5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797066">
              <w:rPr>
                <w:rStyle w:val="ad"/>
                <w:noProof/>
                <w:sz w:val="24"/>
                <w:szCs w:val="24"/>
                <w:lang w:eastAsia="zh-CN" w:bidi="hi-IN"/>
              </w:rPr>
              <w:t>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в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_Toc422349745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1</w:t>
            </w:r>
            <w:r w:rsidR="002062B2">
              <w:rPr>
                <w:noProof/>
                <w:webHidden/>
              </w:rPr>
              <w:t>8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7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2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6053D0" w:rsidRPr="00174922">
              <w:rPr>
                <w:noProof/>
                <w:webHidden/>
              </w:rPr>
              <w:tab/>
            </w:r>
            <w:r w:rsidR="002062B2">
              <w:rPr>
                <w:noProof/>
                <w:webHidden/>
              </w:rPr>
              <w:t>19</w:t>
            </w:r>
          </w:hyperlink>
          <w:r w:rsidR="006053D0" w:rsidRPr="00174922">
            <w:rPr>
              <w:rFonts w:asciiTheme="minorHAnsi" w:eastAsiaTheme="minorEastAsia" w:hAnsiTheme="minorHAnsi"/>
              <w:noProof/>
              <w:lang w:eastAsia="ru-RU"/>
            </w:rPr>
            <w:t xml:space="preserve"> </w:t>
          </w:r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49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3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797066">
              <w:rPr>
                <w:rStyle w:val="ad"/>
                <w:noProof/>
                <w:sz w:val="24"/>
                <w:szCs w:val="24"/>
                <w:lang w:eastAsia="zh-CN" w:bidi="hi-IN"/>
              </w:rPr>
              <w:t>села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в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6053D0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6053D0" w:rsidRPr="00174922">
              <w:rPr>
                <w:noProof/>
                <w:webHidden/>
              </w:rPr>
              <w:tab/>
            </w:r>
            <w:r w:rsidR="002062B2">
              <w:rPr>
                <w:noProof/>
                <w:webHidden/>
              </w:rPr>
              <w:t>19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50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_Toc422349750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2</w:t>
            </w:r>
            <w:r w:rsidR="002062B2">
              <w:rPr>
                <w:noProof/>
                <w:webHidden/>
              </w:rPr>
              <w:t>0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53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5.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Рекомендации к определению нормативной потребности населения в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_Toc422349753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2</w:t>
            </w:r>
            <w:r w:rsidR="00564897">
              <w:rPr>
                <w:noProof/>
                <w:webHidden/>
              </w:rPr>
              <w:t>0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54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797066">
              <w:rPr>
                <w:rStyle w:val="ad"/>
                <w:noProof/>
                <w:sz w:val="24"/>
                <w:szCs w:val="24"/>
                <w:lang w:eastAsia="zh-CN" w:bidi="hi-IN"/>
              </w:rPr>
              <w:t>поселения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в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6053D0" w:rsidRPr="00174922">
              <w:rPr>
                <w:noProof/>
                <w:webHidden/>
              </w:rPr>
              <w:tab/>
            </w:r>
            <w:r w:rsidR="006053D0" w:rsidRPr="00174922">
              <w:rPr>
                <w:noProof/>
                <w:webHidden/>
              </w:rPr>
              <w:fldChar w:fldCharType="begin"/>
            </w:r>
            <w:r w:rsidR="006053D0" w:rsidRPr="00174922">
              <w:rPr>
                <w:noProof/>
                <w:webHidden/>
              </w:rPr>
              <w:instrText xml:space="preserve"> PAGEREF _Toc422349754 \h </w:instrText>
            </w:r>
            <w:r w:rsidR="006053D0" w:rsidRPr="00174922">
              <w:rPr>
                <w:noProof/>
                <w:webHidden/>
              </w:rPr>
            </w:r>
            <w:r w:rsidR="006053D0" w:rsidRPr="00174922">
              <w:rPr>
                <w:noProof/>
                <w:webHidden/>
              </w:rPr>
              <w:fldChar w:fldCharType="separate"/>
            </w:r>
            <w:r w:rsidR="007A754D">
              <w:rPr>
                <w:noProof/>
                <w:webHidden/>
              </w:rPr>
              <w:t>2</w:t>
            </w:r>
            <w:r w:rsidR="002062B2">
              <w:rPr>
                <w:noProof/>
                <w:webHidden/>
              </w:rPr>
              <w:t>2</w:t>
            </w:r>
            <w:r w:rsidR="006053D0" w:rsidRPr="00174922">
              <w:rPr>
                <w:noProof/>
                <w:webHidden/>
              </w:rPr>
              <w:fldChar w:fldCharType="end"/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56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2062B2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6053D0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6053D0" w:rsidRPr="00174922">
              <w:rPr>
                <w:noProof/>
                <w:webHidden/>
              </w:rPr>
              <w:tab/>
            </w:r>
            <w:r w:rsidR="002062B2">
              <w:rPr>
                <w:noProof/>
                <w:webHidden/>
              </w:rPr>
              <w:t>2</w:t>
            </w:r>
            <w:r w:rsidR="00564897">
              <w:rPr>
                <w:noProof/>
                <w:webHidden/>
              </w:rPr>
              <w:t>1</w:t>
            </w:r>
          </w:hyperlink>
        </w:p>
        <w:p w:rsidR="006053D0" w:rsidRPr="00174922" w:rsidRDefault="00A70176" w:rsidP="006053D0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22349759" w:history="1">
            <w:r w:rsidR="006053D0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6053D0" w:rsidRPr="00174922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6053D0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</w:hyperlink>
          <w:r w:rsidR="009648C4">
            <w:rPr>
              <w:noProof/>
            </w:rPr>
            <w:t>……………………</w:t>
          </w:r>
          <w:r w:rsidR="00564897">
            <w:rPr>
              <w:noProof/>
            </w:rPr>
            <w:t>23</w:t>
          </w:r>
        </w:p>
        <w:p w:rsidR="00CF2337" w:rsidRDefault="006053D0" w:rsidP="006053D0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B010E8" w:rsidRDefault="00B010E8" w:rsidP="006053D0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053D0" w:rsidRPr="00174922" w:rsidRDefault="00A70176" w:rsidP="006053D0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F2337" w:rsidRPr="003E3969" w:rsidRDefault="00CF2337" w:rsidP="00CF2337">
      <w:pPr>
        <w:pStyle w:val="1"/>
        <w:numPr>
          <w:ilvl w:val="0"/>
          <w:numId w:val="19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1" w:name="_Toc422349730"/>
      <w:bookmarkStart w:id="2" w:name="_Toc422349732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CF2337" w:rsidRPr="00E577D6" w:rsidRDefault="00CF2337" w:rsidP="00CF23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405475" w:rsidRPr="0040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97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Ютазинского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Ютазинского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CF2337" w:rsidRPr="00E577D6" w:rsidRDefault="00CF2337" w:rsidP="00CF23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CF2337" w:rsidRPr="00E577D6" w:rsidRDefault="00CF2337" w:rsidP="00CF23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405475" w:rsidRPr="0040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97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0F8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Ютазинского</w:t>
      </w:r>
      <w:r w:rsidR="00C100F8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 Республики Татарстан</w:t>
      </w:r>
      <w:r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CF2337" w:rsidRPr="00E577D6" w:rsidRDefault="00CF2337" w:rsidP="00CF233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405475" w:rsidRPr="0040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0F8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Ютазинского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337" w:rsidRPr="00E577D6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поселения;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F2337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proofErr w:type="spellStart"/>
      <w:r w:rsidR="00405475" w:rsidRPr="00405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1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70217C"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расчетные показатели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относятся объекты, относящиеся к следующим областям:</w:t>
      </w:r>
    </w:p>
    <w:p w:rsidR="00CF2337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электро-, тепл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газо- и водоснабжения населения, водоотведения;</w:t>
      </w:r>
    </w:p>
    <w:p w:rsidR="00CF2337" w:rsidRPr="000E6B4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информатизации и связи;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CF2337" w:rsidRPr="00A2185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CF2337" w:rsidRPr="00480E05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CF2337" w:rsidRPr="00E577D6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F2337" w:rsidRPr="00E577D6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населения);</w:t>
      </w:r>
    </w:p>
    <w:p w:rsidR="00CF2337" w:rsidRPr="00E577D6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CF2337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CF2337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1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C100F8"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объектах местного значения поселения, размещению указанных объектов;</w:t>
      </w:r>
    </w:p>
    <w:p w:rsidR="00CF2337" w:rsidRPr="007227C9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1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2337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337" w:rsidRDefault="00CF2337" w:rsidP="00CF233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37" w:rsidRPr="00446970" w:rsidRDefault="00C100F8" w:rsidP="00C100F8">
      <w:pPr>
        <w:pStyle w:val="1"/>
        <w:spacing w:after="240" w:line="360" w:lineRule="auto"/>
        <w:ind w:firstLine="0"/>
        <w:jc w:val="center"/>
        <w:rPr>
          <w:sz w:val="28"/>
          <w:szCs w:val="28"/>
          <w:lang w:eastAsia="zh-CN" w:bidi="hi-IN"/>
        </w:rPr>
      </w:pPr>
      <w:bookmarkStart w:id="3" w:name="_Toc422349731"/>
      <w:r>
        <w:rPr>
          <w:sz w:val="28"/>
          <w:szCs w:val="28"/>
          <w:lang w:eastAsia="zh-CN" w:bidi="hi-IN"/>
        </w:rPr>
        <w:t>2.</w:t>
      </w:r>
      <w:r w:rsidR="00CF2337" w:rsidRPr="00446970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CF2337" w:rsidRDefault="00CF2337" w:rsidP="00CF233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337" w:rsidRPr="00E577D6" w:rsidRDefault="00CF2337" w:rsidP="00CF2337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CF2337" w:rsidRPr="00F7535A" w:rsidRDefault="00CF2337" w:rsidP="00CF2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70217C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>, приведенные в основной части настоящих нормативов, являются обязательными для исполнения.</w:t>
      </w:r>
    </w:p>
    <w:p w:rsidR="00CF2337" w:rsidRDefault="00CF2337" w:rsidP="00713590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lastRenderedPageBreak/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CF2337" w:rsidRPr="003E3969" w:rsidRDefault="00CF2337" w:rsidP="00C100F8">
      <w:pPr>
        <w:pStyle w:val="1"/>
        <w:numPr>
          <w:ilvl w:val="0"/>
          <w:numId w:val="20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t xml:space="preserve">КРАТКАЯ ХАРАКТЕРИСТИКА </w:t>
      </w:r>
      <w:bookmarkEnd w:id="4"/>
      <w:r w:rsidR="00790518">
        <w:rPr>
          <w:sz w:val="28"/>
          <w:szCs w:val="28"/>
          <w:lang w:eastAsia="zh-CN" w:bidi="hi-IN"/>
        </w:rPr>
        <w:t>БАЙРЯКИ-ТАМАКСКОГО</w:t>
      </w:r>
      <w:r w:rsidR="0070217C">
        <w:rPr>
          <w:sz w:val="28"/>
          <w:szCs w:val="28"/>
          <w:lang w:eastAsia="zh-CN" w:bidi="hi-IN"/>
        </w:rPr>
        <w:t xml:space="preserve"> СЕ</w:t>
      </w:r>
      <w:r w:rsidR="00A8223F">
        <w:rPr>
          <w:sz w:val="28"/>
          <w:szCs w:val="28"/>
          <w:lang w:eastAsia="zh-CN" w:bidi="hi-IN"/>
        </w:rPr>
        <w:t>Л</w:t>
      </w:r>
      <w:r w:rsidR="0070217C">
        <w:rPr>
          <w:sz w:val="28"/>
          <w:szCs w:val="28"/>
          <w:lang w:eastAsia="zh-CN" w:bidi="hi-IN"/>
        </w:rPr>
        <w:t>ЬСКОГО ПОСЕЛЕНИЯ</w:t>
      </w:r>
    </w:p>
    <w:p w:rsidR="00CF2337" w:rsidRPr="00FC104F" w:rsidRDefault="00CF2337" w:rsidP="00CF2337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Краткая характеристика территории </w:t>
      </w:r>
      <w:proofErr w:type="spellStart"/>
      <w:r w:rsidR="00790518" w:rsidRPr="0079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Байряки-Тамакского</w:t>
      </w:r>
      <w:proofErr w:type="spellEnd"/>
      <w:r w:rsidR="00702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70217C">
        <w:rPr>
          <w:rFonts w:ascii="Times New Roman" w:hAnsi="Times New Roman"/>
          <w:sz w:val="24"/>
          <w:szCs w:val="24"/>
        </w:rPr>
        <w:t xml:space="preserve"> </w:t>
      </w:r>
      <w:r w:rsidR="00C100F8">
        <w:rPr>
          <w:rFonts w:ascii="Times New Roman" w:hAnsi="Times New Roman"/>
          <w:sz w:val="24"/>
          <w:szCs w:val="24"/>
        </w:rPr>
        <w:t>Ютазинског</w:t>
      </w:r>
      <w:r>
        <w:rPr>
          <w:rFonts w:ascii="Times New Roman" w:hAnsi="Times New Roman"/>
          <w:sz w:val="24"/>
          <w:szCs w:val="24"/>
        </w:rPr>
        <w:t xml:space="preserve">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Pr="00FC104F">
        <w:rPr>
          <w:rFonts w:ascii="Times New Roman" w:hAnsi="Times New Roman"/>
          <w:sz w:val="24"/>
          <w:szCs w:val="24"/>
        </w:rPr>
        <w:t>в таблице 1.</w:t>
      </w:r>
    </w:p>
    <w:p w:rsidR="00CF2337" w:rsidRPr="00E577D6" w:rsidRDefault="00CF2337" w:rsidP="00CF233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A70176" w:rsidTr="00A70176">
        <w:trPr>
          <w:trHeight w:val="686"/>
        </w:trPr>
        <w:tc>
          <w:tcPr>
            <w:tcW w:w="709" w:type="dxa"/>
            <w:vAlign w:val="center"/>
          </w:tcPr>
          <w:p w:rsidR="00A70176" w:rsidRPr="008B3014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Align w:val="center"/>
          </w:tcPr>
          <w:p w:rsidR="00A70176" w:rsidRPr="008B3014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vAlign w:val="center"/>
          </w:tcPr>
          <w:p w:rsidR="00A70176" w:rsidRPr="008B3014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70176" w:rsidTr="00A70176">
        <w:trPr>
          <w:trHeight w:val="2139"/>
        </w:trPr>
        <w:tc>
          <w:tcPr>
            <w:tcW w:w="70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территории поселения в структуре муниципального района и Республики Татарстан</w:t>
            </w:r>
          </w:p>
        </w:tc>
        <w:tc>
          <w:tcPr>
            <w:tcW w:w="4819" w:type="dxa"/>
            <w:vAlign w:val="center"/>
          </w:tcPr>
          <w:p w:rsidR="00A70176" w:rsidRPr="00475EF1" w:rsidRDefault="00A70176" w:rsidP="00A70176">
            <w:pPr>
              <w:pStyle w:val="aa"/>
              <w:shd w:val="clear" w:color="auto" w:fill="FFFFFF"/>
              <w:spacing w:before="120" w:after="120"/>
              <w:rPr>
                <w:rFonts w:cs="Times New Roman"/>
              </w:rPr>
            </w:pPr>
            <w:proofErr w:type="spellStart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>Байряки-Тамакское</w:t>
            </w:r>
            <w:proofErr w:type="spellEnd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 xml:space="preserve"> сельское поселение граничит с </w:t>
            </w:r>
            <w:proofErr w:type="spellStart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>Байрякинским</w:t>
            </w:r>
            <w:proofErr w:type="spellEnd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>Старокаразерикским</w:t>
            </w:r>
            <w:proofErr w:type="spellEnd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>Уруссинским</w:t>
            </w:r>
            <w:proofErr w:type="spellEnd"/>
            <w:r w:rsidRPr="00475EF1">
              <w:rPr>
                <w:rFonts w:cs="Times New Roman"/>
                <w:color w:val="303030"/>
                <w:sz w:val="26"/>
                <w:szCs w:val="26"/>
                <w:shd w:val="clear" w:color="auto" w:fill="FFFFFF"/>
              </w:rPr>
              <w:t xml:space="preserve"> сельскими поселениями и Республикой Башкортостан.</w:t>
            </w:r>
          </w:p>
        </w:tc>
      </w:tr>
      <w:tr w:rsidR="00A70176" w:rsidTr="00A70176">
        <w:trPr>
          <w:trHeight w:val="837"/>
        </w:trPr>
        <w:tc>
          <w:tcPr>
            <w:tcW w:w="70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территории в границах поселения,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819" w:type="dxa"/>
            <w:vAlign w:val="center"/>
          </w:tcPr>
          <w:p w:rsidR="00A70176" w:rsidRPr="00524954" w:rsidRDefault="00A70176" w:rsidP="00A7017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8100,96</w:t>
            </w:r>
          </w:p>
        </w:tc>
      </w:tr>
      <w:tr w:rsidR="00A70176" w:rsidTr="00A70176">
        <w:trPr>
          <w:trHeight w:val="850"/>
        </w:trPr>
        <w:tc>
          <w:tcPr>
            <w:tcW w:w="70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поселения</w:t>
            </w:r>
          </w:p>
        </w:tc>
        <w:tc>
          <w:tcPr>
            <w:tcW w:w="481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с. Байряки-Тамак</w:t>
            </w:r>
          </w:p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с. Кряш-Буляк</w:t>
            </w:r>
          </w:p>
          <w:p w:rsidR="00A70176" w:rsidRPr="00BA05C3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п. Подгорный</w:t>
            </w:r>
          </w:p>
        </w:tc>
      </w:tr>
      <w:tr w:rsidR="00A70176" w:rsidTr="00A70176">
        <w:trPr>
          <w:trHeight w:val="819"/>
        </w:trPr>
        <w:tc>
          <w:tcPr>
            <w:tcW w:w="70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01.01.2016 г., чел.</w:t>
            </w:r>
          </w:p>
        </w:tc>
        <w:tc>
          <w:tcPr>
            <w:tcW w:w="4819" w:type="dxa"/>
            <w:vAlign w:val="center"/>
          </w:tcPr>
          <w:p w:rsidR="00A70176" w:rsidRPr="00526E73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936</w:t>
            </w:r>
          </w:p>
        </w:tc>
      </w:tr>
      <w:tr w:rsidR="00A70176" w:rsidTr="00A70176">
        <w:trPr>
          <w:trHeight w:val="816"/>
        </w:trPr>
        <w:tc>
          <w:tcPr>
            <w:tcW w:w="70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01.01.2016 г., чел./кв. км</w:t>
            </w:r>
          </w:p>
        </w:tc>
        <w:tc>
          <w:tcPr>
            <w:tcW w:w="481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0,11</w:t>
            </w:r>
          </w:p>
        </w:tc>
      </w:tr>
      <w:tr w:rsidR="00A70176" w:rsidTr="00A70176">
        <w:trPr>
          <w:trHeight w:val="865"/>
        </w:trPr>
        <w:tc>
          <w:tcPr>
            <w:tcW w:w="709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численности постоянного населения на 2025 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0176" w:rsidRPr="00BA05C3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930</w:t>
            </w:r>
          </w:p>
        </w:tc>
      </w:tr>
      <w:tr w:rsidR="00A70176" w:rsidTr="00A70176">
        <w:trPr>
          <w:trHeight w:val="48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поселения на 01.01.2016 г.</w:t>
            </w:r>
          </w:p>
        </w:tc>
      </w:tr>
      <w:tr w:rsidR="00A70176" w:rsidTr="00A70176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тыс. кв. метров площади жилья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0176" w:rsidRPr="00554EA9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54EA9">
              <w:rPr>
                <w:rFonts w:ascii="Times New Roman" w:hAnsi="Times New Roman"/>
                <w:sz w:val="24"/>
                <w:szCs w:val="24"/>
                <w:lang w:val="tt-RU"/>
              </w:rPr>
              <w:t>19,8</w:t>
            </w:r>
          </w:p>
        </w:tc>
      </w:tr>
      <w:tr w:rsidR="00A70176" w:rsidTr="00A70176">
        <w:trPr>
          <w:trHeight w:val="732"/>
        </w:trPr>
        <w:tc>
          <w:tcPr>
            <w:tcW w:w="709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A70176" w:rsidTr="00A70176">
        <w:trPr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Природно-климатические условия на территории городского поселения</w:t>
            </w:r>
          </w:p>
        </w:tc>
      </w:tr>
      <w:tr w:rsidR="00A70176" w:rsidTr="00A70176">
        <w:trPr>
          <w:trHeight w:val="1133"/>
        </w:trPr>
        <w:tc>
          <w:tcPr>
            <w:tcW w:w="709" w:type="dxa"/>
            <w:vMerge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70176" w:rsidRDefault="00A70176" w:rsidP="00A70176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4819" w:type="dxa"/>
            <w:vAlign w:val="center"/>
          </w:tcPr>
          <w:p w:rsidR="00A70176" w:rsidRPr="001A014F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70176" w:rsidTr="00A70176">
        <w:trPr>
          <w:trHeight w:val="801"/>
        </w:trPr>
        <w:tc>
          <w:tcPr>
            <w:tcW w:w="709" w:type="dxa"/>
            <w:vMerge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A70176" w:rsidRDefault="00A70176" w:rsidP="00A70176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4819" w:type="dxa"/>
            <w:vAlign w:val="center"/>
          </w:tcPr>
          <w:p w:rsidR="00A70176" w:rsidRPr="00E00F0F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</w:p>
        </w:tc>
      </w:tr>
      <w:tr w:rsidR="00A70176" w:rsidTr="00A70176">
        <w:trPr>
          <w:trHeight w:val="712"/>
        </w:trPr>
        <w:tc>
          <w:tcPr>
            <w:tcW w:w="709" w:type="dxa"/>
            <w:vMerge/>
            <w:vAlign w:val="center"/>
          </w:tcPr>
          <w:p w:rsidR="00A70176" w:rsidRDefault="00A70176" w:rsidP="00A701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4819" w:type="dxa"/>
            <w:vAlign w:val="center"/>
          </w:tcPr>
          <w:p w:rsidR="00A70176" w:rsidRDefault="00A70176" w:rsidP="00A70176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E65368" w:rsidRPr="00E65368" w:rsidRDefault="00E65368" w:rsidP="00E65368"/>
    <w:p w:rsidR="006053D0" w:rsidRPr="003E3969" w:rsidRDefault="006053D0" w:rsidP="00871129">
      <w:pPr>
        <w:pStyle w:val="1"/>
        <w:numPr>
          <w:ilvl w:val="0"/>
          <w:numId w:val="20"/>
        </w:numPr>
        <w:spacing w:after="240" w:line="360" w:lineRule="auto"/>
        <w:jc w:val="center"/>
        <w:rPr>
          <w:sz w:val="28"/>
          <w:szCs w:val="28"/>
          <w:lang w:eastAsia="zh-CN" w:bidi="hi-IN"/>
        </w:rPr>
      </w:pPr>
      <w:r w:rsidRPr="003E3969">
        <w:rPr>
          <w:sz w:val="28"/>
          <w:szCs w:val="28"/>
          <w:lang w:eastAsia="zh-CN" w:bidi="hi-IN"/>
        </w:rPr>
        <w:t>ОСНОВНАЯ ЧАСТЬ</w:t>
      </w:r>
      <w:bookmarkEnd w:id="2"/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5" w:name="_Toc422349733"/>
      <w:r>
        <w:rPr>
          <w:sz w:val="24"/>
          <w:szCs w:val="24"/>
          <w:lang w:eastAsia="zh-CN" w:bidi="hi-IN"/>
        </w:rPr>
        <w:t>4</w:t>
      </w:r>
      <w:r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Pr="005F5B8A">
        <w:rPr>
          <w:sz w:val="24"/>
          <w:szCs w:val="24"/>
          <w:shd w:val="clear" w:color="auto" w:fill="FFFFFF"/>
        </w:rPr>
        <w:t>минимально допустимого уровня обеспеченности объектами электро-, тепл</w:t>
      </w:r>
      <w:proofErr w:type="gramStart"/>
      <w:r w:rsidRPr="005F5B8A">
        <w:rPr>
          <w:sz w:val="24"/>
          <w:szCs w:val="24"/>
          <w:shd w:val="clear" w:color="auto" w:fill="FFFFFF"/>
        </w:rPr>
        <w:t>о-</w:t>
      </w:r>
      <w:proofErr w:type="gramEnd"/>
      <w:r w:rsidRPr="005F5B8A">
        <w:rPr>
          <w:sz w:val="24"/>
          <w:szCs w:val="24"/>
          <w:shd w:val="clear" w:color="auto" w:fill="FFFFFF"/>
        </w:rPr>
        <w:t>, газо-</w:t>
      </w:r>
      <w:r w:rsidR="00871129">
        <w:rPr>
          <w:sz w:val="24"/>
          <w:szCs w:val="24"/>
          <w:shd w:val="clear" w:color="auto" w:fill="FFFFFF"/>
        </w:rPr>
        <w:t xml:space="preserve">, </w:t>
      </w:r>
      <w:r w:rsidR="00871129" w:rsidRPr="005F5B8A">
        <w:rPr>
          <w:sz w:val="24"/>
          <w:szCs w:val="24"/>
          <w:shd w:val="clear" w:color="auto" w:fill="FFFFFF"/>
        </w:rPr>
        <w:t>водоотведения</w:t>
      </w:r>
      <w:r w:rsidRPr="005F5B8A">
        <w:rPr>
          <w:sz w:val="24"/>
          <w:szCs w:val="24"/>
          <w:shd w:val="clear" w:color="auto" w:fill="FFFFFF"/>
        </w:rPr>
        <w:t xml:space="preserve"> и водоснабжения населения; расчетные показатели максимально допустимого уровня территориальной доступности таких объектов для населения </w:t>
      </w:r>
      <w:bookmarkEnd w:id="5"/>
      <w:r w:rsidR="00A8223F">
        <w:rPr>
          <w:sz w:val="24"/>
          <w:szCs w:val="24"/>
          <w:shd w:val="clear" w:color="auto" w:fill="FFFFFF"/>
        </w:rPr>
        <w:t>сельского поселения</w:t>
      </w:r>
      <w:r w:rsidR="00871129">
        <w:rPr>
          <w:sz w:val="24"/>
          <w:szCs w:val="24"/>
          <w:shd w:val="clear" w:color="auto" w:fill="FFFFFF"/>
        </w:rPr>
        <w:t>.</w:t>
      </w:r>
    </w:p>
    <w:p w:rsidR="006053D0" w:rsidRPr="00E577D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A8223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поселения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разработанных и утвержденных в установленном порядке.</w:t>
      </w:r>
    </w:p>
    <w:p w:rsidR="006053D0" w:rsidRPr="00262BAB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>
        <w:rPr>
          <w:rFonts w:ascii="Times New Roman" w:hAnsi="Times New Roman" w:cs="Times New Roman"/>
          <w:sz w:val="24"/>
          <w:szCs w:val="24"/>
        </w:rPr>
        <w:t>Указанные расчетные показатели приведены в таблице 2.</w:t>
      </w:r>
    </w:p>
    <w:p w:rsidR="00F57BE7" w:rsidRDefault="00F57BE7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53D0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6053D0" w:rsidRPr="00E577D6" w:rsidTr="00871129">
        <w:trPr>
          <w:trHeight w:val="1842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E577D6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828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 xml:space="preserve">Максимально </w:t>
            </w:r>
            <w:r w:rsidRPr="00E577D6">
              <w:rPr>
                <w:b/>
                <w:color w:val="00000A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6053D0" w:rsidRPr="00E577D6" w:rsidTr="00871129">
        <w:trPr>
          <w:trHeight w:val="2676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262BAB"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6053D0" w:rsidRDefault="006053D0" w:rsidP="006053D0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Объекты системы электроснабжения:</w:t>
            </w:r>
          </w:p>
          <w:p w:rsidR="006053D0" w:rsidRPr="00E577D6" w:rsidRDefault="006053D0" w:rsidP="006053D0">
            <w:pPr>
              <w:spacing w:line="276" w:lineRule="auto"/>
              <w:ind w:left="459"/>
              <w:rPr>
                <w:color w:val="00000A"/>
                <w:highlight w:val="yellow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802FD9">
              <w:rPr>
                <w:color w:val="00000A"/>
                <w:lang w:eastAsia="zh-CN" w:bidi="hi-IN"/>
              </w:rPr>
              <w:t xml:space="preserve">100-процентная обеспеченность </w:t>
            </w:r>
            <w:r>
              <w:rPr>
                <w:color w:val="00000A"/>
                <w:lang w:eastAsia="zh-CN" w:bidi="hi-IN"/>
              </w:rPr>
              <w:t xml:space="preserve">электроэнергией </w:t>
            </w:r>
            <w:r w:rsidRPr="00802FD9">
              <w:rPr>
                <w:color w:val="00000A"/>
                <w:lang w:eastAsia="zh-CN" w:bidi="hi-IN"/>
              </w:rPr>
              <w:t>жилых и общественных зданий</w:t>
            </w:r>
            <w:r>
              <w:rPr>
                <w:color w:val="00000A"/>
                <w:lang w:eastAsia="zh-CN" w:bidi="hi-IN"/>
              </w:rPr>
              <w:t>;</w:t>
            </w:r>
          </w:p>
          <w:p w:rsidR="006053D0" w:rsidRPr="00E577D6" w:rsidRDefault="006053D0" w:rsidP="006053D0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6053D0" w:rsidRPr="00E577D6" w:rsidTr="00E65368">
        <w:trPr>
          <w:trHeight w:val="414"/>
        </w:trPr>
        <w:tc>
          <w:tcPr>
            <w:tcW w:w="567" w:type="dxa"/>
            <w:vAlign w:val="center"/>
          </w:tcPr>
          <w:p w:rsidR="006053D0" w:rsidRPr="00262BAB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6053D0" w:rsidRDefault="006053D0" w:rsidP="006053D0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 xml:space="preserve">Объекты системы теплоснабжения, в </w:t>
            </w:r>
            <w:r>
              <w:rPr>
                <w:color w:val="00000A"/>
                <w:lang w:eastAsia="zh-CN" w:bidi="hi-IN"/>
              </w:rPr>
              <w:lastRenderedPageBreak/>
              <w:t>том числе: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централизованного: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котельные, тепловые электростанции,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тепловые сети;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proofErr w:type="gramStart"/>
            <w:r>
              <w:rPr>
                <w:color w:val="00000A"/>
                <w:lang w:eastAsia="zh-CN" w:bidi="hi-IN"/>
              </w:rPr>
              <w:t>децентрализованного</w:t>
            </w:r>
            <w:proofErr w:type="gramEnd"/>
            <w:r>
              <w:rPr>
                <w:color w:val="00000A"/>
                <w:lang w:eastAsia="zh-CN" w:bidi="hi-IN"/>
              </w:rPr>
              <w:t xml:space="preserve">: автономные и индивидуальные котельные, квартирные </w:t>
            </w:r>
            <w:proofErr w:type="spellStart"/>
            <w:r>
              <w:rPr>
                <w:color w:val="00000A"/>
                <w:lang w:eastAsia="zh-CN" w:bidi="hi-IN"/>
              </w:rPr>
              <w:t>теплогенераторы</w:t>
            </w:r>
            <w:proofErr w:type="spellEnd"/>
            <w:r>
              <w:rPr>
                <w:color w:val="00000A"/>
                <w:lang w:eastAsia="zh-CN" w:bidi="hi-IN"/>
              </w:rPr>
              <w:t>, тепловые сети</w:t>
            </w:r>
          </w:p>
        </w:tc>
        <w:tc>
          <w:tcPr>
            <w:tcW w:w="2976" w:type="dxa"/>
            <w:vAlign w:val="center"/>
          </w:tcPr>
          <w:p w:rsidR="006053D0" w:rsidRPr="00802FD9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802FD9">
              <w:rPr>
                <w:color w:val="00000A"/>
                <w:lang w:eastAsia="zh-CN" w:bidi="hi-IN"/>
              </w:rPr>
              <w:lastRenderedPageBreak/>
              <w:t xml:space="preserve">100-процентная </w:t>
            </w:r>
            <w:r w:rsidRPr="00802FD9">
              <w:rPr>
                <w:color w:val="00000A"/>
                <w:lang w:eastAsia="zh-CN" w:bidi="hi-IN"/>
              </w:rPr>
              <w:lastRenderedPageBreak/>
              <w:t xml:space="preserve">обеспеченность </w:t>
            </w:r>
            <w:r>
              <w:rPr>
                <w:color w:val="00000A"/>
                <w:lang w:eastAsia="zh-CN" w:bidi="hi-IN"/>
              </w:rPr>
              <w:t xml:space="preserve">тепловой энергией </w:t>
            </w:r>
            <w:r w:rsidRPr="00802FD9">
              <w:rPr>
                <w:color w:val="00000A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lastRenderedPageBreak/>
              <w:t>не устанавливается</w:t>
            </w:r>
          </w:p>
        </w:tc>
      </w:tr>
      <w:tr w:rsidR="006053D0" w:rsidRPr="00E577D6" w:rsidTr="00871129">
        <w:trPr>
          <w:trHeight w:val="2824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6053D0" w:rsidRDefault="006053D0" w:rsidP="006053D0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Объекты системы централизованного газоснабжения: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802FD9">
              <w:rPr>
                <w:color w:val="00000A"/>
                <w:lang w:eastAsia="zh-CN" w:bidi="hi-IN"/>
              </w:rPr>
              <w:t xml:space="preserve">100-процентная обеспеченность </w:t>
            </w:r>
            <w:r>
              <w:rPr>
                <w:color w:val="00000A"/>
                <w:lang w:eastAsia="zh-CN" w:bidi="hi-IN"/>
              </w:rPr>
              <w:t xml:space="preserve">газом </w:t>
            </w:r>
            <w:r w:rsidRPr="00802FD9">
              <w:rPr>
                <w:color w:val="00000A"/>
                <w:lang w:eastAsia="zh-CN" w:bidi="hi-IN"/>
              </w:rPr>
              <w:t>жилых зданий</w:t>
            </w:r>
            <w:r>
              <w:rPr>
                <w:color w:val="00000A"/>
                <w:lang w:eastAsia="zh-CN" w:bidi="hi-IN"/>
              </w:rPr>
              <w:t xml:space="preserve"> *</w:t>
            </w:r>
          </w:p>
          <w:p w:rsidR="006053D0" w:rsidRPr="00802FD9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6053D0" w:rsidRPr="00E577D6" w:rsidTr="00871129">
        <w:trPr>
          <w:trHeight w:val="2550"/>
        </w:trPr>
        <w:tc>
          <w:tcPr>
            <w:tcW w:w="567" w:type="dxa"/>
            <w:vAlign w:val="center"/>
          </w:tcPr>
          <w:p w:rsidR="006053D0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6053D0" w:rsidRDefault="006053D0" w:rsidP="006053D0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Объекты системы централизованного водоснабжения: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источники водоснабжения, 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6053D0" w:rsidRPr="00802FD9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802FD9">
              <w:rPr>
                <w:color w:val="00000A"/>
                <w:lang w:eastAsia="zh-CN" w:bidi="hi-IN"/>
              </w:rPr>
              <w:t xml:space="preserve">100-процентная обеспеченность </w:t>
            </w:r>
            <w:r>
              <w:rPr>
                <w:color w:val="00000A"/>
                <w:lang w:eastAsia="zh-CN" w:bidi="hi-IN"/>
              </w:rPr>
              <w:t xml:space="preserve">водой </w:t>
            </w:r>
            <w:r w:rsidRPr="00802FD9">
              <w:rPr>
                <w:color w:val="00000A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6053D0" w:rsidRPr="00E577D6" w:rsidTr="00871129">
        <w:trPr>
          <w:trHeight w:val="4105"/>
        </w:trPr>
        <w:tc>
          <w:tcPr>
            <w:tcW w:w="567" w:type="dxa"/>
            <w:vAlign w:val="center"/>
          </w:tcPr>
          <w:p w:rsidR="006053D0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6053D0" w:rsidRDefault="006053D0" w:rsidP="006053D0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Объекты системы водоотведения **, в том числе: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централизованного: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децентрализованного:</w:t>
            </w:r>
          </w:p>
          <w:p w:rsidR="006053D0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6053D0" w:rsidRPr="00802FD9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802FD9">
              <w:rPr>
                <w:color w:val="00000A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6053D0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</w:tbl>
    <w:p w:rsidR="006053D0" w:rsidRDefault="006053D0" w:rsidP="006053D0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7C">
        <w:rPr>
          <w:rFonts w:ascii="Times New Roman" w:hAnsi="Times New Roman" w:cs="Times New Roman"/>
          <w:sz w:val="24"/>
          <w:szCs w:val="24"/>
        </w:rPr>
        <w:t xml:space="preserve">* для городов </w:t>
      </w:r>
      <w:r>
        <w:rPr>
          <w:rFonts w:ascii="Times New Roman" w:hAnsi="Times New Roman" w:cs="Times New Roman"/>
          <w:sz w:val="24"/>
          <w:szCs w:val="24"/>
        </w:rPr>
        <w:t>или их частей допускается отсутствие систем газоснабжения при условии оборудования жилых зданий стационарными электрическими плитами</w:t>
      </w:r>
    </w:p>
    <w:p w:rsidR="006053D0" w:rsidRPr="00262BAB" w:rsidRDefault="006053D0" w:rsidP="006053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расчетные показатели не распространяются на дождевую канализацию</w:t>
      </w:r>
    </w:p>
    <w:p w:rsidR="006053D0" w:rsidRPr="00185E1E" w:rsidRDefault="006053D0" w:rsidP="006053D0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6" w:name="_Toc422349734"/>
      <w:r>
        <w:rPr>
          <w:sz w:val="24"/>
          <w:szCs w:val="24"/>
          <w:lang w:eastAsia="zh-CN" w:bidi="hi-IN"/>
        </w:rPr>
        <w:lastRenderedPageBreak/>
        <w:t>4</w:t>
      </w:r>
      <w:r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</w:r>
      <w:r w:rsidR="00F57BE7">
        <w:rPr>
          <w:sz w:val="24"/>
          <w:szCs w:val="24"/>
          <w:shd w:val="clear" w:color="auto" w:fill="FFFFFF"/>
        </w:rPr>
        <w:t>п</w:t>
      </w:r>
      <w:r w:rsidR="00A8223F">
        <w:rPr>
          <w:sz w:val="24"/>
          <w:szCs w:val="24"/>
          <w:shd w:val="clear" w:color="auto" w:fill="FFFFFF"/>
        </w:rPr>
        <w:t>оселения</w:t>
      </w:r>
      <w:r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bookmarkEnd w:id="6"/>
      <w:proofErr w:type="spellStart"/>
      <w:r w:rsidR="00790518">
        <w:rPr>
          <w:sz w:val="24"/>
          <w:szCs w:val="24"/>
          <w:shd w:val="clear" w:color="auto" w:fill="FFFFFF"/>
        </w:rPr>
        <w:t>Байряки-Тамакского</w:t>
      </w:r>
      <w:proofErr w:type="spellEnd"/>
      <w:r w:rsidR="00A8223F">
        <w:rPr>
          <w:sz w:val="24"/>
          <w:szCs w:val="24"/>
          <w:shd w:val="clear" w:color="auto" w:fill="FFFFFF"/>
        </w:rPr>
        <w:t xml:space="preserve"> сельского поселения</w:t>
      </w:r>
      <w:r w:rsidR="00F57BE7">
        <w:rPr>
          <w:sz w:val="24"/>
          <w:szCs w:val="24"/>
          <w:shd w:val="clear" w:color="auto" w:fill="FFFFFF"/>
        </w:rPr>
        <w:t>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4.2.1.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4.2.2. Уровень обеспеченности населения пешеходными путями (тротуарами, площадками, лестницами) вблизи административных </w:t>
      </w:r>
      <w:r w:rsidR="00A8223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центров, магазинов,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рынков должен соответствовать соблюдению условия обеспечения плотности пешеходных потоков в час «пик» не более 0,3 человека/кв. метр; на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предзаводских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площадях, вблизи</w:t>
      </w:r>
      <w:r w:rsidR="00A8223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спортивно-зрелищных учреждений</w:t>
      </w:r>
      <w:r w:rsidR="0071359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– не более 0,8 человека/кв. метр.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4.2.3.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proofErr w:type="spellStart"/>
      <w:r w:rsidR="0079051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Байряки-Тамакского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не устанавливаются.</w:t>
      </w:r>
    </w:p>
    <w:p w:rsidR="00F57BE7" w:rsidRDefault="00F57BE7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57BE7" w:rsidRDefault="00F57BE7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E577D6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6053D0" w:rsidRPr="00E577D6" w:rsidTr="00F57BE7">
        <w:trPr>
          <w:trHeight w:val="1437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E577D6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623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>Максимально</w:t>
            </w:r>
            <w:r w:rsidRPr="00E577D6">
              <w:rPr>
                <w:b/>
                <w:color w:val="00000A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6053D0" w:rsidRPr="00E577D6" w:rsidTr="00F57BE7">
        <w:trPr>
          <w:trHeight w:val="428"/>
        </w:trPr>
        <w:tc>
          <w:tcPr>
            <w:tcW w:w="567" w:type="dxa"/>
            <w:vAlign w:val="center"/>
          </w:tcPr>
          <w:p w:rsidR="006053D0" w:rsidRPr="008C0D25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6053D0" w:rsidRPr="002213A2" w:rsidRDefault="006053D0" w:rsidP="006053D0">
            <w:pPr>
              <w:spacing w:line="276" w:lineRule="auto"/>
              <w:jc w:val="both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Остановочные пункты в целом по населенному пункту</w:t>
            </w:r>
          </w:p>
        </w:tc>
        <w:tc>
          <w:tcPr>
            <w:tcW w:w="3402" w:type="dxa"/>
            <w:vAlign w:val="center"/>
          </w:tcPr>
          <w:p w:rsidR="006053D0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500</w:t>
            </w:r>
          </w:p>
        </w:tc>
      </w:tr>
    </w:tbl>
    <w:p w:rsidR="006053D0" w:rsidRDefault="006053D0" w:rsidP="00A8223F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EA6B8A" w:rsidRDefault="006053D0" w:rsidP="006053D0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7" w:name="_Toc422349735"/>
      <w:r>
        <w:rPr>
          <w:sz w:val="24"/>
          <w:szCs w:val="24"/>
          <w:lang w:eastAsia="zh-CN" w:bidi="hi-IN"/>
        </w:rPr>
        <w:t>4</w:t>
      </w:r>
      <w:r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поселения; расчетные показатели максимально допустимого уровня территориальной доступности таких объектов для населения </w:t>
      </w:r>
      <w:bookmarkEnd w:id="7"/>
      <w:proofErr w:type="spellStart"/>
      <w:r w:rsidR="00790518">
        <w:rPr>
          <w:sz w:val="24"/>
          <w:szCs w:val="24"/>
          <w:shd w:val="clear" w:color="auto" w:fill="FFFFFF"/>
        </w:rPr>
        <w:t>Байряки-Тамакского</w:t>
      </w:r>
      <w:proofErr w:type="spellEnd"/>
      <w:r w:rsidR="00A8223F">
        <w:rPr>
          <w:sz w:val="24"/>
          <w:szCs w:val="24"/>
          <w:shd w:val="clear" w:color="auto" w:fill="FFFFFF"/>
        </w:rPr>
        <w:t xml:space="preserve"> сельского поселения</w:t>
      </w:r>
      <w:r w:rsidR="00790518">
        <w:rPr>
          <w:sz w:val="24"/>
          <w:szCs w:val="24"/>
          <w:shd w:val="clear" w:color="auto" w:fill="FFFFFF"/>
        </w:rPr>
        <w:t>.</w:t>
      </w:r>
    </w:p>
    <w:p w:rsidR="006053D0" w:rsidRPr="00E577D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053D0" w:rsidRPr="00E577D6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A70176" w:rsidRPr="00E577D6" w:rsidTr="00A70176">
        <w:trPr>
          <w:trHeight w:val="1092"/>
        </w:trPr>
        <w:tc>
          <w:tcPr>
            <w:tcW w:w="567" w:type="dxa"/>
            <w:vMerge w:val="restart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bookmarkStart w:id="8" w:name="_Toc422349736"/>
            <w:r w:rsidRPr="00E577D6">
              <w:rPr>
                <w:b/>
                <w:color w:val="00000A"/>
                <w:lang w:eastAsia="zh-CN" w:bidi="hi-IN"/>
              </w:rPr>
              <w:lastRenderedPageBreak/>
              <w:t xml:space="preserve">№ </w:t>
            </w:r>
            <w:proofErr w:type="gramStart"/>
            <w:r w:rsidRPr="00E577D6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E577D6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Минимально допустимый уровень обеспеченности населения (кв. м/чел.)</w:t>
            </w:r>
          </w:p>
        </w:tc>
        <w:tc>
          <w:tcPr>
            <w:tcW w:w="2835" w:type="dxa"/>
            <w:vMerge w:val="restart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>Максимально</w:t>
            </w:r>
            <w:r w:rsidRPr="00E577D6">
              <w:rPr>
                <w:b/>
                <w:color w:val="00000A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A70176" w:rsidRPr="00E577D6" w:rsidTr="00A70176">
        <w:trPr>
          <w:trHeight w:val="520"/>
        </w:trPr>
        <w:tc>
          <w:tcPr>
            <w:tcW w:w="567" w:type="dxa"/>
            <w:vMerge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A70176" w:rsidRPr="00E577D6" w:rsidRDefault="00A70176" w:rsidP="00A70176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A70176" w:rsidRPr="00E577D6" w:rsidRDefault="00A70176" w:rsidP="00A70176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</w:p>
        </w:tc>
      </w:tr>
      <w:tr w:rsidR="00A70176" w:rsidRPr="00E577D6" w:rsidTr="00A70176">
        <w:trPr>
          <w:trHeight w:val="1033"/>
        </w:trPr>
        <w:tc>
          <w:tcPr>
            <w:tcW w:w="567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A70176" w:rsidRPr="00E577D6" w:rsidRDefault="00A70176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Жилые помещения</w:t>
            </w:r>
            <w:r>
              <w:rPr>
                <w:color w:val="00000A"/>
                <w:lang w:eastAsia="zh-CN" w:bidi="hi-IN"/>
              </w:rPr>
              <w:t xml:space="preserve"> в поселении</w:t>
            </w:r>
          </w:p>
        </w:tc>
        <w:tc>
          <w:tcPr>
            <w:tcW w:w="1701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21,2</w:t>
            </w:r>
          </w:p>
        </w:tc>
        <w:tc>
          <w:tcPr>
            <w:tcW w:w="1701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21,5</w:t>
            </w:r>
          </w:p>
        </w:tc>
        <w:tc>
          <w:tcPr>
            <w:tcW w:w="2835" w:type="dxa"/>
            <w:vAlign w:val="center"/>
          </w:tcPr>
          <w:p w:rsidR="00A70176" w:rsidRPr="00E577D6" w:rsidRDefault="00CF3150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A70176" w:rsidRPr="00E577D6" w:rsidTr="00A70176">
        <w:trPr>
          <w:trHeight w:val="1454"/>
        </w:trPr>
        <w:tc>
          <w:tcPr>
            <w:tcW w:w="10206" w:type="dxa"/>
            <w:gridSpan w:val="5"/>
            <w:vAlign w:val="center"/>
          </w:tcPr>
          <w:p w:rsidR="00A70176" w:rsidRPr="00E577D6" w:rsidRDefault="00A70176" w:rsidP="00A70176">
            <w:pPr>
              <w:spacing w:line="276" w:lineRule="auto"/>
              <w:ind w:firstLine="709"/>
              <w:jc w:val="both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 xml:space="preserve">Примечание. </w:t>
            </w:r>
          </w:p>
          <w:p w:rsidR="00A70176" w:rsidRPr="00E577D6" w:rsidRDefault="00A70176" w:rsidP="00A70176">
            <w:pPr>
              <w:spacing w:line="276" w:lineRule="auto"/>
              <w:ind w:firstLine="709"/>
              <w:jc w:val="both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6053D0" w:rsidRPr="006815E8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4</w:t>
      </w:r>
      <w:r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proofErr w:type="spellStart"/>
      <w:r w:rsidR="00790518">
        <w:rPr>
          <w:sz w:val="24"/>
          <w:szCs w:val="24"/>
          <w:shd w:val="clear" w:color="auto" w:fill="FFFFFF"/>
        </w:rPr>
        <w:t>Байряки-Тамакского</w:t>
      </w:r>
      <w:proofErr w:type="spellEnd"/>
      <w:r w:rsidR="009D1A2A">
        <w:rPr>
          <w:sz w:val="24"/>
          <w:szCs w:val="24"/>
          <w:shd w:val="clear" w:color="auto" w:fill="FFFFFF"/>
        </w:rPr>
        <w:t xml:space="preserve"> сельского</w:t>
      </w:r>
      <w:r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поселения</w:t>
      </w:r>
      <w:bookmarkEnd w:id="8"/>
    </w:p>
    <w:p w:rsidR="006053D0" w:rsidRPr="00E577D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053D0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119"/>
      </w:tblGrid>
      <w:tr w:rsidR="00A70176" w:rsidRPr="00E577D6" w:rsidTr="00A70176">
        <w:trPr>
          <w:trHeight w:val="1215"/>
        </w:trPr>
        <w:tc>
          <w:tcPr>
            <w:tcW w:w="567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E577D6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119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 xml:space="preserve">Максимально </w:t>
            </w:r>
            <w:r w:rsidRPr="00E577D6">
              <w:rPr>
                <w:b/>
                <w:color w:val="00000A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A70176" w:rsidRPr="00E577D6" w:rsidTr="00A70176">
        <w:trPr>
          <w:trHeight w:val="849"/>
        </w:trPr>
        <w:tc>
          <w:tcPr>
            <w:tcW w:w="567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A70176" w:rsidRDefault="00A70176" w:rsidP="00A70176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Клубные учреждения</w:t>
            </w:r>
          </w:p>
        </w:tc>
        <w:tc>
          <w:tcPr>
            <w:tcW w:w="3260" w:type="dxa"/>
            <w:vAlign w:val="center"/>
          </w:tcPr>
          <w:p w:rsidR="00A70176" w:rsidRDefault="00A70176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 xml:space="preserve"> 350мест / 1000 чел.=0,35</w:t>
            </w:r>
          </w:p>
        </w:tc>
        <w:tc>
          <w:tcPr>
            <w:tcW w:w="3119" w:type="dxa"/>
            <w:vAlign w:val="center"/>
          </w:tcPr>
          <w:p w:rsidR="00A70176" w:rsidRPr="00E577D6" w:rsidRDefault="00CF3150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A70176" w:rsidRPr="00E577D6" w:rsidTr="00A70176">
        <w:trPr>
          <w:trHeight w:val="1043"/>
        </w:trPr>
        <w:tc>
          <w:tcPr>
            <w:tcW w:w="567" w:type="dxa"/>
            <w:vAlign w:val="center"/>
          </w:tcPr>
          <w:p w:rsidR="00A70176" w:rsidRPr="00E577D6" w:rsidRDefault="00A70176" w:rsidP="00A70176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A70176" w:rsidRDefault="00A70176" w:rsidP="00A70176">
            <w:pPr>
              <w:spacing w:line="276" w:lineRule="auto"/>
              <w:ind w:left="34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 xml:space="preserve">Сельские библиотеки </w:t>
            </w:r>
          </w:p>
        </w:tc>
        <w:tc>
          <w:tcPr>
            <w:tcW w:w="3260" w:type="dxa"/>
            <w:vAlign w:val="center"/>
          </w:tcPr>
          <w:p w:rsidR="00A70176" w:rsidRDefault="00A70176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0,025тыс. единиц хранения на 1000 чел.;</w:t>
            </w:r>
          </w:p>
          <w:p w:rsidR="00A70176" w:rsidRDefault="00A70176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0,02 места на 1000 чел.</w:t>
            </w:r>
          </w:p>
        </w:tc>
        <w:tc>
          <w:tcPr>
            <w:tcW w:w="3119" w:type="dxa"/>
            <w:vAlign w:val="center"/>
          </w:tcPr>
          <w:p w:rsidR="00A70176" w:rsidRPr="00E577D6" w:rsidRDefault="00CF3150" w:rsidP="00A70176">
            <w:pPr>
              <w:spacing w:line="276" w:lineRule="auto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  <w:tr w:rsidR="00A70176" w:rsidRPr="00E577D6" w:rsidTr="00A70176">
        <w:trPr>
          <w:trHeight w:val="2607"/>
        </w:trPr>
        <w:tc>
          <w:tcPr>
            <w:tcW w:w="10065" w:type="dxa"/>
            <w:gridSpan w:val="4"/>
            <w:vAlign w:val="center"/>
          </w:tcPr>
          <w:p w:rsidR="00A70176" w:rsidRPr="00E577D6" w:rsidRDefault="00A70176" w:rsidP="00A70176">
            <w:pPr>
              <w:spacing w:line="276" w:lineRule="auto"/>
              <w:ind w:firstLine="743"/>
              <w:jc w:val="both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Примечание.</w:t>
            </w:r>
          </w:p>
          <w:p w:rsidR="00A70176" w:rsidRDefault="00A70176" w:rsidP="00A70176">
            <w:pPr>
              <w:spacing w:line="276" w:lineRule="auto"/>
              <w:ind w:firstLine="743"/>
              <w:jc w:val="both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1. Меньший расчетный показатель следует принимать для больших населенных пунктов.</w:t>
            </w:r>
          </w:p>
          <w:p w:rsidR="00A70176" w:rsidRDefault="00A70176" w:rsidP="00A70176">
            <w:pPr>
              <w:spacing w:line="276" w:lineRule="auto"/>
              <w:ind w:firstLine="743"/>
              <w:jc w:val="both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2.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A70176" w:rsidRPr="00E577D6" w:rsidRDefault="00A70176" w:rsidP="00A70176">
            <w:pPr>
              <w:spacing w:line="276" w:lineRule="auto"/>
              <w:ind w:firstLine="743"/>
              <w:jc w:val="both"/>
              <w:rPr>
                <w:color w:val="00000A"/>
                <w:highlight w:val="yellow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 xml:space="preserve">3. </w:t>
            </w:r>
            <w:r w:rsidRPr="00E577D6">
              <w:rPr>
                <w:color w:val="00000A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>
              <w:rPr>
                <w:color w:val="00000A"/>
                <w:lang w:eastAsia="zh-CN" w:bidi="hi-IN"/>
              </w:rPr>
              <w:t>библиотек</w:t>
            </w:r>
            <w:r w:rsidRPr="00E577D6">
              <w:rPr>
                <w:color w:val="00000A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A70176" w:rsidRPr="00E577D6" w:rsidRDefault="00A70176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CF3150" w:rsidRDefault="00F4260C" w:rsidP="00F4260C">
      <w:pPr>
        <w:pStyle w:val="1"/>
        <w:spacing w:before="120" w:after="120" w:line="360" w:lineRule="auto"/>
        <w:ind w:firstLine="0"/>
        <w:rPr>
          <w:sz w:val="24"/>
          <w:szCs w:val="24"/>
          <w:lang w:eastAsia="zh-CN" w:bidi="hi-IN"/>
        </w:rPr>
      </w:pPr>
      <w:bookmarkStart w:id="9" w:name="_Toc422349739"/>
      <w:bookmarkStart w:id="10" w:name="_Toc422349737"/>
      <w:r>
        <w:rPr>
          <w:sz w:val="24"/>
          <w:szCs w:val="24"/>
          <w:lang w:eastAsia="zh-CN" w:bidi="hi-IN"/>
        </w:rPr>
        <w:lastRenderedPageBreak/>
        <w:t xml:space="preserve">          </w:t>
      </w:r>
      <w:r w:rsidR="006053D0" w:rsidRPr="00CF3150">
        <w:rPr>
          <w:sz w:val="24"/>
          <w:szCs w:val="24"/>
          <w:lang w:eastAsia="zh-CN" w:bidi="hi-IN"/>
        </w:rPr>
        <w:t xml:space="preserve">4.5. Расчетные показатели </w:t>
      </w:r>
      <w:r w:rsidR="006053D0" w:rsidRPr="00CF3150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proofErr w:type="spellStart"/>
      <w:r w:rsidR="00C75285" w:rsidRPr="00CF3150">
        <w:rPr>
          <w:sz w:val="24"/>
          <w:szCs w:val="24"/>
          <w:shd w:val="clear" w:color="auto" w:fill="FFFFFF"/>
        </w:rPr>
        <w:t>Байряки-Тамакского</w:t>
      </w:r>
      <w:proofErr w:type="spellEnd"/>
      <w:r w:rsidR="009D1A2A" w:rsidRPr="00CF3150">
        <w:rPr>
          <w:sz w:val="24"/>
          <w:szCs w:val="24"/>
          <w:shd w:val="clear" w:color="auto" w:fill="FFFFFF"/>
        </w:rPr>
        <w:t xml:space="preserve"> сельского поселения</w:t>
      </w:r>
      <w:r w:rsidR="006053D0" w:rsidRPr="00CF3150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</w:t>
      </w:r>
      <w:bookmarkEnd w:id="9"/>
      <w:r w:rsidR="00FA0ACC" w:rsidRPr="00CF3150">
        <w:rPr>
          <w:sz w:val="24"/>
          <w:szCs w:val="24"/>
          <w:shd w:val="clear" w:color="auto" w:fill="FFFFFF"/>
        </w:rPr>
        <w:t>.</w:t>
      </w:r>
    </w:p>
    <w:p w:rsidR="006053D0" w:rsidRPr="00CF315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CF315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4.5.1. Указанные расчетные показатели следует принимать в соответствии с таблицей 10.</w:t>
      </w:r>
    </w:p>
    <w:p w:rsidR="009D1A2A" w:rsidRPr="00CF3150" w:rsidRDefault="009D1A2A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CF3150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CF315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10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3260"/>
      </w:tblGrid>
      <w:tr w:rsidR="009D1A2A" w:rsidRPr="00E577D6" w:rsidTr="009D1A2A">
        <w:trPr>
          <w:trHeight w:val="1119"/>
        </w:trPr>
        <w:tc>
          <w:tcPr>
            <w:tcW w:w="568" w:type="dxa"/>
            <w:vAlign w:val="center"/>
          </w:tcPr>
          <w:p w:rsidR="009D1A2A" w:rsidRPr="00CF3150" w:rsidRDefault="009D1A2A" w:rsidP="0096249B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CF3150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CF3150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CF3150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9D1A2A" w:rsidRPr="00CF3150" w:rsidRDefault="009D1A2A" w:rsidP="0096249B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CF3150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9D1A2A" w:rsidRPr="00CF3150" w:rsidRDefault="009D1A2A" w:rsidP="0096249B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CF3150">
              <w:rPr>
                <w:b/>
                <w:color w:val="00000A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9D1A2A" w:rsidRPr="00E577D6" w:rsidRDefault="009D1A2A" w:rsidP="0096249B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CF3150">
              <w:rPr>
                <w:b/>
                <w:color w:val="00000A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  <w:r w:rsidRPr="00E577D6">
              <w:rPr>
                <w:b/>
                <w:color w:val="00000A"/>
                <w:lang w:eastAsia="zh-CN" w:bidi="hi-IN"/>
              </w:rPr>
              <w:t xml:space="preserve"> </w:t>
            </w:r>
          </w:p>
        </w:tc>
      </w:tr>
      <w:tr w:rsidR="009D1A2A" w:rsidRPr="00E577D6" w:rsidTr="009D1A2A">
        <w:trPr>
          <w:trHeight w:val="835"/>
        </w:trPr>
        <w:tc>
          <w:tcPr>
            <w:tcW w:w="568" w:type="dxa"/>
            <w:vAlign w:val="center"/>
          </w:tcPr>
          <w:p w:rsidR="009D1A2A" w:rsidRPr="00E577D6" w:rsidRDefault="009D1A2A" w:rsidP="0096249B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9D1A2A" w:rsidRPr="00B976AD" w:rsidRDefault="009D1A2A" w:rsidP="0096249B">
            <w:pPr>
              <w:spacing w:line="276" w:lineRule="auto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9D1A2A" w:rsidRPr="00B976AD" w:rsidRDefault="009D1A2A" w:rsidP="00F4260C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-</w:t>
            </w:r>
          </w:p>
        </w:tc>
        <w:tc>
          <w:tcPr>
            <w:tcW w:w="3260" w:type="dxa"/>
            <w:vAlign w:val="center"/>
          </w:tcPr>
          <w:p w:rsidR="009D1A2A" w:rsidRPr="00E577D6" w:rsidRDefault="009D1A2A" w:rsidP="009D1A2A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-</w:t>
            </w:r>
          </w:p>
        </w:tc>
      </w:tr>
      <w:tr w:rsidR="009D1A2A" w:rsidRPr="00E577D6" w:rsidTr="009D1A2A">
        <w:trPr>
          <w:trHeight w:val="831"/>
        </w:trPr>
        <w:tc>
          <w:tcPr>
            <w:tcW w:w="568" w:type="dxa"/>
            <w:vAlign w:val="center"/>
          </w:tcPr>
          <w:p w:rsidR="009D1A2A" w:rsidRPr="00E577D6" w:rsidRDefault="009D1A2A" w:rsidP="0096249B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9D1A2A" w:rsidRPr="00E577D6" w:rsidRDefault="009D1A2A" w:rsidP="0096249B">
            <w:pPr>
              <w:spacing w:line="276" w:lineRule="auto"/>
              <w:rPr>
                <w:color w:val="00000A"/>
                <w:highlight w:val="yellow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Плоскостные спортивные сооружения</w:t>
            </w:r>
            <w:r>
              <w:rPr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D1A2A" w:rsidRPr="00E577D6" w:rsidRDefault="00F4260C" w:rsidP="00F4260C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-</w:t>
            </w:r>
          </w:p>
        </w:tc>
        <w:tc>
          <w:tcPr>
            <w:tcW w:w="3260" w:type="dxa"/>
            <w:vAlign w:val="center"/>
          </w:tcPr>
          <w:p w:rsidR="009D1A2A" w:rsidRPr="00E577D6" w:rsidRDefault="00F4260C" w:rsidP="00F4260C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-</w:t>
            </w:r>
          </w:p>
        </w:tc>
      </w:tr>
    </w:tbl>
    <w:p w:rsidR="009D1A2A" w:rsidRDefault="009D1A2A" w:rsidP="006053D0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6053D0" w:rsidRPr="00E577D6" w:rsidRDefault="006053D0" w:rsidP="006053D0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E577D6">
        <w:rPr>
          <w:sz w:val="24"/>
          <w:szCs w:val="24"/>
          <w:lang w:eastAsia="zh-CN" w:bidi="hi-IN"/>
        </w:rPr>
        <w:t>.</w:t>
      </w:r>
      <w:r w:rsidRPr="006D62B2">
        <w:rPr>
          <w:sz w:val="24"/>
          <w:szCs w:val="24"/>
          <w:lang w:eastAsia="zh-CN" w:bidi="hi-IN"/>
        </w:rPr>
        <w:t>6</w:t>
      </w:r>
      <w:r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Pr="00E577D6">
        <w:rPr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и</w:t>
      </w:r>
      <w:r w:rsidR="009D1A2A">
        <w:rPr>
          <w:color w:val="000000"/>
          <w:sz w:val="24"/>
          <w:szCs w:val="24"/>
          <w:shd w:val="clear" w:color="auto" w:fill="FFFFFF"/>
        </w:rPr>
        <w:t xml:space="preserve">нформатизации и связи населения </w:t>
      </w:r>
      <w:r w:rsidRPr="00E577D6">
        <w:rPr>
          <w:color w:val="000000"/>
          <w:sz w:val="24"/>
          <w:szCs w:val="24"/>
          <w:shd w:val="clear" w:color="auto" w:fill="FFFFFF"/>
        </w:rPr>
        <w:t>поселения; расчетные показатели максимально допустимого уровня территориальной доступности таких объектов для населения</w:t>
      </w:r>
      <w:bookmarkEnd w:id="10"/>
      <w:r w:rsidR="00173FE2">
        <w:rPr>
          <w:color w:val="000000"/>
          <w:sz w:val="24"/>
          <w:szCs w:val="24"/>
          <w:shd w:val="clear" w:color="auto" w:fill="FFFFFF"/>
        </w:rPr>
        <w:t>.</w:t>
      </w:r>
    </w:p>
    <w:p w:rsidR="006053D0" w:rsidRPr="009B411B" w:rsidRDefault="006053D0" w:rsidP="006053D0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1" w:name="_Toc421957585"/>
      <w:bookmarkStart w:id="12" w:name="_Toc422349738"/>
      <w:bookmarkStart w:id="13" w:name="_Toc421297937"/>
      <w:r>
        <w:rPr>
          <w:b w:val="0"/>
          <w:sz w:val="24"/>
          <w:szCs w:val="24"/>
          <w:lang w:eastAsia="zh-CN" w:bidi="hi-IN"/>
        </w:rPr>
        <w:t>4</w:t>
      </w:r>
      <w:r w:rsidRPr="00E577D6">
        <w:rPr>
          <w:b w:val="0"/>
          <w:sz w:val="24"/>
          <w:szCs w:val="24"/>
          <w:lang w:eastAsia="zh-CN" w:bidi="hi-IN"/>
        </w:rPr>
        <w:t>.</w:t>
      </w:r>
      <w:r w:rsidRPr="006D62B2">
        <w:rPr>
          <w:b w:val="0"/>
          <w:sz w:val="24"/>
          <w:szCs w:val="24"/>
          <w:lang w:eastAsia="zh-CN" w:bidi="hi-IN"/>
        </w:rPr>
        <w:t>6</w:t>
      </w:r>
      <w:r w:rsidRPr="00E577D6">
        <w:rPr>
          <w:b w:val="0"/>
          <w:sz w:val="24"/>
          <w:szCs w:val="24"/>
          <w:lang w:eastAsia="zh-CN" w:bidi="hi-IN"/>
        </w:rPr>
        <w:t xml:space="preserve">.1. </w:t>
      </w:r>
      <w:r>
        <w:rPr>
          <w:b w:val="0"/>
          <w:sz w:val="24"/>
          <w:szCs w:val="24"/>
          <w:lang w:eastAsia="zh-CN" w:bidi="hi-IN"/>
        </w:rPr>
        <w:t>Расчетные показатели минимально допустимого уровня обеспеченности населения объектами информатизации и связи</w:t>
      </w:r>
      <w:r w:rsidRPr="00E577D6">
        <w:rPr>
          <w:b w:val="0"/>
          <w:sz w:val="24"/>
          <w:szCs w:val="24"/>
          <w:lang w:eastAsia="zh-CN" w:bidi="hi-IN"/>
        </w:rPr>
        <w:t xml:space="preserve"> </w:t>
      </w:r>
      <w:r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Pr="009B411B">
        <w:rPr>
          <w:b w:val="0"/>
          <w:sz w:val="24"/>
          <w:szCs w:val="24"/>
          <w:lang w:eastAsia="zh-CN" w:bidi="hi-IN"/>
        </w:rPr>
        <w:t xml:space="preserve">таблицей </w:t>
      </w:r>
      <w:r>
        <w:rPr>
          <w:b w:val="0"/>
          <w:sz w:val="24"/>
          <w:szCs w:val="24"/>
          <w:lang w:eastAsia="zh-CN" w:bidi="hi-IN"/>
        </w:rPr>
        <w:t>1</w:t>
      </w:r>
      <w:r w:rsidRPr="006D62B2">
        <w:rPr>
          <w:b w:val="0"/>
          <w:sz w:val="24"/>
          <w:szCs w:val="24"/>
          <w:lang w:eastAsia="zh-CN" w:bidi="hi-IN"/>
        </w:rPr>
        <w:t>1</w:t>
      </w:r>
      <w:r w:rsidRPr="009B411B">
        <w:rPr>
          <w:b w:val="0"/>
          <w:sz w:val="24"/>
          <w:szCs w:val="24"/>
          <w:lang w:eastAsia="zh-CN" w:bidi="hi-IN"/>
        </w:rPr>
        <w:t>.</w:t>
      </w:r>
      <w:bookmarkEnd w:id="11"/>
      <w:bookmarkEnd w:id="12"/>
      <w:r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3"/>
    </w:p>
    <w:p w:rsidR="006053D0" w:rsidRPr="006D62B2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6053D0" w:rsidRPr="00E577D6" w:rsidTr="00096C9F">
        <w:trPr>
          <w:trHeight w:val="1221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E577D6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686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>Е</w:t>
            </w:r>
            <w:r w:rsidRPr="00E577D6">
              <w:rPr>
                <w:b/>
                <w:color w:val="00000A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6053D0" w:rsidRPr="00E577D6" w:rsidTr="00096C9F">
        <w:trPr>
          <w:trHeight w:val="798"/>
        </w:trPr>
        <w:tc>
          <w:tcPr>
            <w:tcW w:w="567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6053D0" w:rsidRPr="004832CE" w:rsidRDefault="006053D0" w:rsidP="009D1A2A">
            <w:pPr>
              <w:spacing w:line="276" w:lineRule="auto"/>
              <w:rPr>
                <w:color w:val="00000A"/>
                <w:lang w:eastAsia="zh-CN" w:bidi="hi-IN"/>
              </w:rPr>
            </w:pPr>
            <w:r w:rsidRPr="004832CE">
              <w:rPr>
                <w:color w:val="00000A"/>
                <w:lang w:eastAsia="zh-CN" w:bidi="hi-IN"/>
              </w:rPr>
              <w:t xml:space="preserve">Отделение почтовой связи </w:t>
            </w:r>
          </w:p>
          <w:p w:rsidR="006053D0" w:rsidRPr="00E577D6" w:rsidRDefault="006053D0" w:rsidP="006053D0">
            <w:pPr>
              <w:spacing w:line="276" w:lineRule="auto"/>
              <w:ind w:left="34"/>
              <w:rPr>
                <w:color w:val="00000A"/>
                <w:highlight w:val="yellow"/>
                <w:lang w:eastAsia="zh-CN" w:bidi="hi-IN"/>
              </w:rPr>
            </w:pPr>
            <w:r w:rsidRPr="004832CE">
              <w:rPr>
                <w:color w:val="00000A"/>
                <w:lang w:eastAsia="zh-CN" w:bidi="hi-IN"/>
              </w:rPr>
              <w:t>(на микрорайон)</w:t>
            </w:r>
          </w:p>
        </w:tc>
        <w:tc>
          <w:tcPr>
            <w:tcW w:w="2551" w:type="dxa"/>
            <w:vAlign w:val="center"/>
          </w:tcPr>
          <w:p w:rsidR="009D1A2A" w:rsidRDefault="009D1A2A" w:rsidP="009D1A2A">
            <w:pPr>
              <w:spacing w:line="276" w:lineRule="auto"/>
              <w:rPr>
                <w:color w:val="00000A"/>
                <w:lang w:eastAsia="zh-CN" w:bidi="hi-IN"/>
              </w:rPr>
            </w:pPr>
          </w:p>
          <w:p w:rsidR="009D1A2A" w:rsidRPr="00BB692E" w:rsidRDefault="00CF3150" w:rsidP="009D1A2A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</w:t>
            </w:r>
            <w:r w:rsidR="009D1A2A">
              <w:rPr>
                <w:color w:val="00000A"/>
                <w:lang w:eastAsia="zh-CN" w:bidi="hi-IN"/>
              </w:rPr>
              <w:t xml:space="preserve"> </w:t>
            </w:r>
            <w:r w:rsidR="006053D0">
              <w:rPr>
                <w:color w:val="00000A"/>
                <w:lang w:eastAsia="zh-CN" w:bidi="hi-IN"/>
              </w:rPr>
              <w:t>объект</w:t>
            </w:r>
            <w:r>
              <w:rPr>
                <w:color w:val="00000A"/>
                <w:lang w:eastAsia="zh-CN" w:bidi="hi-IN"/>
              </w:rPr>
              <w:t>а</w:t>
            </w:r>
            <w:r w:rsidR="009D1A2A">
              <w:rPr>
                <w:color w:val="00000A"/>
                <w:lang w:eastAsia="zh-CN" w:bidi="hi-IN"/>
              </w:rPr>
              <w:t xml:space="preserve"> на сельское поселение</w:t>
            </w:r>
          </w:p>
          <w:p w:rsidR="006053D0" w:rsidRPr="00BB692E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</w:tc>
        <w:tc>
          <w:tcPr>
            <w:tcW w:w="3403" w:type="dxa"/>
            <w:vAlign w:val="center"/>
          </w:tcPr>
          <w:p w:rsidR="006053D0" w:rsidRPr="00E577D6" w:rsidRDefault="00CF3150" w:rsidP="009D1A2A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</w:tbl>
    <w:p w:rsidR="006053D0" w:rsidRPr="00EF403D" w:rsidRDefault="006053D0" w:rsidP="006053D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FA728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9D1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устанавливаются.</w:t>
      </w:r>
    </w:p>
    <w:p w:rsidR="006053D0" w:rsidRDefault="006053D0" w:rsidP="006053D0">
      <w:pPr>
        <w:spacing w:after="0"/>
        <w:rPr>
          <w:sz w:val="24"/>
          <w:szCs w:val="24"/>
          <w:lang w:eastAsia="zh-CN" w:bidi="hi-IN"/>
        </w:rPr>
      </w:pPr>
    </w:p>
    <w:p w:rsidR="006053D0" w:rsidRPr="000626C5" w:rsidRDefault="006053D0" w:rsidP="006053D0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4" w:name="_Toc422349740"/>
      <w:r>
        <w:rPr>
          <w:sz w:val="24"/>
          <w:szCs w:val="24"/>
          <w:lang w:eastAsia="zh-CN" w:bidi="hi-IN"/>
        </w:rPr>
        <w:lastRenderedPageBreak/>
        <w:t>4</w:t>
      </w:r>
      <w:r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9D1A2A">
        <w:rPr>
          <w:sz w:val="24"/>
          <w:szCs w:val="24"/>
          <w:shd w:val="clear" w:color="auto" w:fill="FFFFFF"/>
        </w:rPr>
        <w:t>поселения</w:t>
      </w:r>
      <w:r w:rsidRPr="000626C5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</w:t>
      </w:r>
      <w:bookmarkEnd w:id="14"/>
      <w:r w:rsidR="00096C9F">
        <w:rPr>
          <w:sz w:val="24"/>
          <w:szCs w:val="24"/>
          <w:shd w:val="clear" w:color="auto" w:fill="FFFFFF"/>
        </w:rPr>
        <w:t>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CF315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Байряки-Тамакского</w:t>
      </w:r>
      <w:proofErr w:type="spellEnd"/>
      <w:r w:rsidR="009D1A2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 </w:t>
      </w:r>
      <w:r w:rsidR="00096C9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Ютазинского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6053D0" w:rsidRPr="003C0E8C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053D0" w:rsidRPr="00D67302" w:rsidRDefault="006053D0" w:rsidP="006053D0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5" w:name="_Toc422349741"/>
      <w:r>
        <w:rPr>
          <w:sz w:val="24"/>
          <w:szCs w:val="24"/>
          <w:lang w:eastAsia="zh-CN" w:bidi="hi-IN"/>
        </w:rPr>
        <w:t>4</w:t>
      </w:r>
      <w:r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245411">
        <w:rPr>
          <w:sz w:val="24"/>
          <w:szCs w:val="24"/>
          <w:shd w:val="clear" w:color="auto" w:fill="FFFFFF"/>
        </w:rPr>
        <w:t>сельского поселения</w:t>
      </w:r>
      <w:r w:rsidRPr="00D67302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</w:t>
      </w:r>
      <w:bookmarkEnd w:id="15"/>
      <w:r w:rsidR="00096C9F">
        <w:rPr>
          <w:sz w:val="24"/>
          <w:szCs w:val="24"/>
          <w:shd w:val="clear" w:color="auto" w:fill="FFFFFF"/>
        </w:rPr>
        <w:t>.</w:t>
      </w:r>
    </w:p>
    <w:p w:rsidR="00EE57E5" w:rsidRPr="00E577D6" w:rsidRDefault="006053D0" w:rsidP="002454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4.8.1. Расчетные показатели минимально допустимого уровня обеспеченности населения озелененными территориями общего пользования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12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053D0" w:rsidRPr="00E577D6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F4260C" w:rsidRPr="00F22904" w:rsidTr="00E47995">
        <w:trPr>
          <w:trHeight w:val="1666"/>
        </w:trPr>
        <w:tc>
          <w:tcPr>
            <w:tcW w:w="567" w:type="dxa"/>
            <w:vAlign w:val="center"/>
          </w:tcPr>
          <w:p w:rsidR="00F4260C" w:rsidRPr="00F22904" w:rsidRDefault="00F4260C" w:rsidP="00E47995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F22904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F22904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969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(кв. метров/чел.)</w:t>
            </w:r>
          </w:p>
        </w:tc>
        <w:tc>
          <w:tcPr>
            <w:tcW w:w="2835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F4260C" w:rsidRPr="00F22904" w:rsidTr="007940C5">
        <w:trPr>
          <w:trHeight w:val="836"/>
        </w:trPr>
        <w:tc>
          <w:tcPr>
            <w:tcW w:w="567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both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Озелененные территории общего пользования</w:t>
            </w:r>
            <w:proofErr w:type="gramStart"/>
            <w:r w:rsidRPr="00F22904">
              <w:rPr>
                <w:color w:val="00000A"/>
                <w:lang w:eastAsia="zh-CN" w:bidi="hi-IN"/>
              </w:rPr>
              <w:t xml:space="preserve"> ,</w:t>
            </w:r>
            <w:proofErr w:type="gramEnd"/>
            <w:r w:rsidRPr="00F22904">
              <w:rPr>
                <w:color w:val="00000A"/>
                <w:lang w:eastAsia="zh-CN" w:bidi="hi-IN"/>
              </w:rPr>
              <w:t xml:space="preserve"> всего:</w:t>
            </w:r>
          </w:p>
          <w:p w:rsidR="00F4260C" w:rsidRPr="00F22904" w:rsidRDefault="00F4260C" w:rsidP="00E47995">
            <w:pPr>
              <w:spacing w:line="276" w:lineRule="auto"/>
              <w:jc w:val="both"/>
              <w:rPr>
                <w:color w:val="00000A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F4260C" w:rsidRPr="00F22904" w:rsidRDefault="007940C5" w:rsidP="007940C5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40779/936=43,5</w:t>
            </w:r>
          </w:p>
        </w:tc>
        <w:tc>
          <w:tcPr>
            <w:tcW w:w="2835" w:type="dxa"/>
            <w:vAlign w:val="center"/>
          </w:tcPr>
          <w:p w:rsidR="00F4260C" w:rsidRPr="00F22904" w:rsidRDefault="00F4260C" w:rsidP="00E47995">
            <w:pPr>
              <w:spacing w:line="276" w:lineRule="auto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</w:tbl>
    <w:p w:rsidR="006053D0" w:rsidRPr="009B3039" w:rsidRDefault="006053D0" w:rsidP="006053D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6053D0" w:rsidRPr="00C95EBC" w:rsidRDefault="006053D0" w:rsidP="006053D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6" w:name="_Toc422349742"/>
      <w:r>
        <w:rPr>
          <w:sz w:val="24"/>
          <w:szCs w:val="24"/>
          <w:lang w:eastAsia="zh-CN" w:bidi="hi-IN"/>
        </w:rPr>
        <w:t>4</w:t>
      </w:r>
      <w:r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proofErr w:type="spellStart"/>
      <w:r w:rsidR="007940C5">
        <w:rPr>
          <w:sz w:val="24"/>
          <w:szCs w:val="24"/>
          <w:shd w:val="clear" w:color="auto" w:fill="FFFFFF"/>
        </w:rPr>
        <w:t>Байряки-Тамакского</w:t>
      </w:r>
      <w:proofErr w:type="spellEnd"/>
      <w:r w:rsidR="00245411">
        <w:rPr>
          <w:sz w:val="24"/>
          <w:szCs w:val="24"/>
          <w:shd w:val="clear" w:color="auto" w:fill="FFFFFF"/>
        </w:rPr>
        <w:t xml:space="preserve"> сельского поселения</w:t>
      </w:r>
      <w:r w:rsidRPr="00C95EBC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</w:t>
      </w:r>
      <w:bookmarkEnd w:id="16"/>
      <w:r w:rsidR="00096C9F">
        <w:rPr>
          <w:sz w:val="24"/>
          <w:szCs w:val="24"/>
          <w:shd w:val="clear" w:color="auto" w:fill="FFFFFF"/>
        </w:rPr>
        <w:t>.</w:t>
      </w:r>
    </w:p>
    <w:p w:rsidR="006053D0" w:rsidRPr="00E577D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4.9.1.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13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45411" w:rsidRDefault="00245411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45411" w:rsidRDefault="00245411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45411" w:rsidRDefault="00245411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45411" w:rsidRDefault="00245411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E577D6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F4260C" w:rsidRPr="00F22904" w:rsidTr="00E47995">
        <w:trPr>
          <w:trHeight w:val="1307"/>
        </w:trPr>
        <w:tc>
          <w:tcPr>
            <w:tcW w:w="567" w:type="dxa"/>
            <w:vAlign w:val="center"/>
          </w:tcPr>
          <w:p w:rsidR="00F4260C" w:rsidRPr="00F22904" w:rsidRDefault="00F4260C" w:rsidP="00E47995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  <w:bookmarkStart w:id="17" w:name="_Toc422349743"/>
            <w:r w:rsidRPr="00F22904"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 w:rsidRPr="00F22904">
              <w:rPr>
                <w:b/>
                <w:color w:val="00000A"/>
                <w:lang w:eastAsia="zh-CN" w:bidi="hi-IN"/>
              </w:rPr>
              <w:t>п</w:t>
            </w:r>
            <w:proofErr w:type="gramEnd"/>
            <w:r w:rsidRPr="00F22904"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Минимально допустимый уровень обеспеченности населения (</w:t>
            </w:r>
            <w:proofErr w:type="gramStart"/>
            <w:r w:rsidRPr="00F22904">
              <w:rPr>
                <w:b/>
                <w:color w:val="00000A"/>
                <w:lang w:eastAsia="zh-CN" w:bidi="hi-IN"/>
              </w:rPr>
              <w:t>га</w:t>
            </w:r>
            <w:proofErr w:type="gramEnd"/>
            <w:r w:rsidRPr="00F22904">
              <w:rPr>
                <w:b/>
                <w:color w:val="00000A"/>
                <w:lang w:eastAsia="zh-CN" w:bidi="hi-IN"/>
              </w:rPr>
              <w:t>/1 тыс. чел.)</w:t>
            </w:r>
          </w:p>
        </w:tc>
        <w:tc>
          <w:tcPr>
            <w:tcW w:w="3260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F22904">
              <w:rPr>
                <w:b/>
                <w:color w:val="00000A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F4260C" w:rsidRPr="00F22904" w:rsidTr="00E47995">
        <w:trPr>
          <w:trHeight w:val="899"/>
        </w:trPr>
        <w:tc>
          <w:tcPr>
            <w:tcW w:w="567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F4260C" w:rsidRPr="00F22904" w:rsidRDefault="00F4260C" w:rsidP="00E47995">
            <w:pPr>
              <w:spacing w:line="276" w:lineRule="auto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F4260C" w:rsidRPr="00F22904" w:rsidRDefault="007940C5" w:rsidP="00E47995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>
              <w:rPr>
                <w:color w:val="00000A"/>
                <w:lang w:eastAsia="zh-CN" w:bidi="hi-IN"/>
              </w:rPr>
              <w:t>2,3/1000=0,0023</w:t>
            </w:r>
          </w:p>
        </w:tc>
        <w:tc>
          <w:tcPr>
            <w:tcW w:w="3260" w:type="dxa"/>
            <w:vAlign w:val="center"/>
          </w:tcPr>
          <w:p w:rsidR="00F4260C" w:rsidRPr="00F22904" w:rsidRDefault="00F4260C" w:rsidP="00E47995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F22904">
              <w:rPr>
                <w:color w:val="00000A"/>
                <w:lang w:eastAsia="zh-CN" w:bidi="hi-IN"/>
              </w:rPr>
              <w:t>не устанавливается</w:t>
            </w:r>
          </w:p>
        </w:tc>
      </w:tr>
    </w:tbl>
    <w:p w:rsidR="00096C9F" w:rsidRDefault="00096C9F" w:rsidP="006053D0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</w:p>
    <w:p w:rsidR="006053D0" w:rsidRPr="00245411" w:rsidRDefault="006053D0" w:rsidP="00245411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453594">
        <w:rPr>
          <w:sz w:val="24"/>
          <w:szCs w:val="24"/>
          <w:lang w:eastAsia="zh-CN" w:bidi="hi-IN"/>
        </w:rPr>
        <w:t xml:space="preserve">.10. Расчетные показатели </w:t>
      </w:r>
      <w:r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245411">
        <w:rPr>
          <w:sz w:val="24"/>
          <w:szCs w:val="24"/>
          <w:shd w:val="clear" w:color="auto" w:fill="FFFFFF"/>
        </w:rPr>
        <w:t>сельского поселения</w:t>
      </w:r>
      <w:r w:rsidRPr="00453594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населения</w:t>
      </w:r>
      <w:bookmarkEnd w:id="17"/>
      <w:r w:rsidR="00096C9F">
        <w:rPr>
          <w:sz w:val="24"/>
          <w:szCs w:val="24"/>
          <w:shd w:val="clear" w:color="auto" w:fill="FFFFFF"/>
        </w:rPr>
        <w:t>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4.10.</w:t>
      </w:r>
      <w:r w:rsidR="0024541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Уровень обеспеченности населения местами постоянного хранения личного автотранспорта инвалидов следует принимать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10 % (но не менее 1 места) от общего количества мест постоянного хранения легковых автомобилей, в том числе 5 % специализированных мест для автотранспорта инвалидов на кресле-коляске. 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10 % (но не менее 1 места) от общего количества мест временного хранения легковых автомобилей.</w:t>
      </w:r>
    </w:p>
    <w:p w:rsidR="006053D0" w:rsidRDefault="006053D0" w:rsidP="006053D0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6053D0" w:rsidRPr="003E3969" w:rsidRDefault="006053D0" w:rsidP="00096C9F">
      <w:pPr>
        <w:pStyle w:val="1"/>
        <w:numPr>
          <w:ilvl w:val="0"/>
          <w:numId w:val="20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8" w:name="_Toc422349744"/>
      <w:r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7940C5">
        <w:rPr>
          <w:sz w:val="28"/>
          <w:szCs w:val="28"/>
          <w:lang w:eastAsia="zh-CN" w:bidi="hi-IN"/>
        </w:rPr>
        <w:t>БАЙРЯКИ-ТАМАКСКОГО</w:t>
      </w:r>
      <w:r w:rsidR="00F4260C">
        <w:rPr>
          <w:sz w:val="28"/>
          <w:szCs w:val="28"/>
          <w:lang w:eastAsia="zh-CN" w:bidi="hi-IN"/>
        </w:rPr>
        <w:t xml:space="preserve"> СЕЛЬСКОГО ПОСЕЛЕНИЯ</w:t>
      </w:r>
      <w:r>
        <w:rPr>
          <w:sz w:val="28"/>
          <w:szCs w:val="28"/>
          <w:lang w:eastAsia="zh-CN" w:bidi="hi-IN"/>
        </w:rPr>
        <w:t xml:space="preserve"> В ОБЪЕКТАХ МЕСТНОГО ЗНАЧЕНИЯ ПОСЕЛЕНИЯ, РАЗМЕЩЕНИЮ УКАЗАННЫХ ОБЪЕКТОВ</w:t>
      </w:r>
      <w:bookmarkEnd w:id="18"/>
    </w:p>
    <w:p w:rsidR="006053D0" w:rsidRPr="00C77FC6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19" w:name="_Toc422349745"/>
      <w:r>
        <w:rPr>
          <w:sz w:val="24"/>
          <w:szCs w:val="24"/>
          <w:lang w:eastAsia="zh-CN" w:bidi="hi-IN"/>
        </w:rPr>
        <w:t>5</w:t>
      </w:r>
      <w:r w:rsidRPr="00C77FC6">
        <w:rPr>
          <w:sz w:val="24"/>
          <w:szCs w:val="24"/>
          <w:lang w:eastAsia="zh-CN" w:bidi="hi-IN"/>
        </w:rPr>
        <w:t>.1. Рекомендации к определению нормативной потребности населения в</w:t>
      </w:r>
      <w:r w:rsidRPr="00C77FC6">
        <w:rPr>
          <w:sz w:val="24"/>
          <w:szCs w:val="24"/>
          <w:shd w:val="clear" w:color="auto" w:fill="FFFFFF"/>
        </w:rPr>
        <w:t xml:space="preserve"> объектах электро-, тепл</w:t>
      </w:r>
      <w:proofErr w:type="gramStart"/>
      <w:r w:rsidRPr="00C77FC6">
        <w:rPr>
          <w:sz w:val="24"/>
          <w:szCs w:val="24"/>
          <w:shd w:val="clear" w:color="auto" w:fill="FFFFFF"/>
        </w:rPr>
        <w:t>о-</w:t>
      </w:r>
      <w:proofErr w:type="gramEnd"/>
      <w:r w:rsidRPr="00C77FC6">
        <w:rPr>
          <w:sz w:val="24"/>
          <w:szCs w:val="24"/>
          <w:shd w:val="clear" w:color="auto" w:fill="FFFFFF"/>
        </w:rPr>
        <w:t>, газо- и водоснабжения, водоотведения, размещению указанных объектов</w:t>
      </w:r>
      <w:bookmarkEnd w:id="19"/>
      <w:r w:rsidR="009D41CC">
        <w:rPr>
          <w:sz w:val="24"/>
          <w:szCs w:val="24"/>
          <w:shd w:val="clear" w:color="auto" w:fill="FFFFFF"/>
        </w:rPr>
        <w:t>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Pr="00C77FC6">
        <w:rPr>
          <w:color w:val="auto"/>
          <w:lang w:eastAsia="zh-CN" w:bidi="hi-IN"/>
        </w:rPr>
        <w:t xml:space="preserve">.1.1. </w:t>
      </w:r>
      <w:proofErr w:type="gramStart"/>
      <w:r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C77FC6">
        <w:rPr>
          <w:color w:val="auto"/>
          <w:lang w:eastAsia="zh-CN" w:bidi="hi-IN"/>
        </w:rPr>
        <w:t>электроисточники</w:t>
      </w:r>
      <w:proofErr w:type="spellEnd"/>
      <w:r w:rsidRPr="00C77FC6">
        <w:rPr>
          <w:color w:val="auto"/>
          <w:lang w:eastAsia="zh-CN" w:bidi="hi-IN"/>
        </w:rPr>
        <w:t xml:space="preserve">, определяемых в соответствии с требованиями </w:t>
      </w:r>
      <w:r w:rsidRPr="00C77FC6">
        <w:rPr>
          <w:bCs/>
          <w:color w:val="auto"/>
          <w:shd w:val="clear" w:color="auto" w:fill="FFFFFF"/>
        </w:rPr>
        <w:t>РД 34.20.185-94 «Инструкция по проектированию городских электрических сетей»</w:t>
      </w:r>
      <w:r>
        <w:rPr>
          <w:bCs/>
          <w:color w:val="auto"/>
          <w:shd w:val="clear" w:color="auto" w:fill="FFFFFF"/>
        </w:rPr>
        <w:t xml:space="preserve"> (раздел 2)</w:t>
      </w:r>
      <w:r w:rsidRPr="00C77FC6">
        <w:rPr>
          <w:bCs/>
          <w:color w:val="auto"/>
          <w:shd w:val="clear" w:color="auto" w:fill="FFFFFF"/>
        </w:rPr>
        <w:t xml:space="preserve">, </w:t>
      </w:r>
      <w:r w:rsidRPr="00C77FC6">
        <w:rPr>
          <w:color w:val="auto"/>
          <w:spacing w:val="2"/>
        </w:rPr>
        <w:t xml:space="preserve">СП 31-110-2003 «Проектирование и монтаж электроустановок жилых и </w:t>
      </w:r>
      <w:r w:rsidRPr="00C77FC6">
        <w:rPr>
          <w:color w:val="auto"/>
          <w:spacing w:val="2"/>
        </w:rPr>
        <w:lastRenderedPageBreak/>
        <w:t>общественных зданий»</w:t>
      </w:r>
      <w:r>
        <w:rPr>
          <w:color w:val="auto"/>
          <w:spacing w:val="2"/>
        </w:rPr>
        <w:t xml:space="preserve"> (раздел 6)</w:t>
      </w:r>
      <w:r w:rsidRPr="00C77FC6">
        <w:rPr>
          <w:color w:val="auto"/>
          <w:spacing w:val="2"/>
        </w:rPr>
        <w:t xml:space="preserve">, </w:t>
      </w:r>
      <w:r w:rsidRPr="00C77FC6">
        <w:rPr>
          <w:color w:val="auto"/>
        </w:rPr>
        <w:t>Положением о технической политике ОАО «ФСК ЕЭС» от 02.06.2006 г</w:t>
      </w:r>
      <w:r>
        <w:rPr>
          <w:color w:val="auto"/>
        </w:rPr>
        <w:t xml:space="preserve"> (раздел 2)</w:t>
      </w:r>
      <w:r w:rsidRPr="00C77FC6">
        <w:rPr>
          <w:color w:val="auto"/>
        </w:rPr>
        <w:t>.</w:t>
      </w:r>
      <w:proofErr w:type="gramEnd"/>
    </w:p>
    <w:p w:rsidR="00EE57E5" w:rsidRDefault="006053D0" w:rsidP="00F4260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</w:t>
      </w: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с таблицей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F4260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E57E5" w:rsidRDefault="00EE57E5" w:rsidP="006053D0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053D0" w:rsidRPr="00C77FC6" w:rsidRDefault="006053D0" w:rsidP="006053D0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</w:p>
    <w:tbl>
      <w:tblPr>
        <w:tblStyle w:val="TableNormal"/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8"/>
        <w:gridCol w:w="1135"/>
        <w:gridCol w:w="1702"/>
        <w:gridCol w:w="1699"/>
        <w:gridCol w:w="1135"/>
        <w:gridCol w:w="1702"/>
      </w:tblGrid>
      <w:tr w:rsidR="008B1BC5" w:rsidTr="008B1BC5">
        <w:trPr>
          <w:trHeight w:hRule="exact" w:val="326"/>
        </w:trPr>
        <w:tc>
          <w:tcPr>
            <w:tcW w:w="1277" w:type="dxa"/>
            <w:vMerge w:val="restart"/>
          </w:tcPr>
          <w:p w:rsidR="008B1BC5" w:rsidRPr="00EC44EA" w:rsidRDefault="008B1BC5" w:rsidP="00F077AC">
            <w:pPr>
              <w:pStyle w:val="TableParagraph"/>
              <w:rPr>
                <w:sz w:val="24"/>
                <w:lang w:val="ru-RU"/>
              </w:rPr>
            </w:pPr>
          </w:p>
          <w:p w:rsidR="008B1BC5" w:rsidRPr="008B1BC5" w:rsidRDefault="008B1BC5" w:rsidP="00F077AC">
            <w:pPr>
              <w:pStyle w:val="TableParagraph"/>
              <w:spacing w:before="208" w:line="276" w:lineRule="auto"/>
              <w:ind w:left="103" w:right="105" w:firstLine="4"/>
              <w:jc w:val="center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Числе</w:t>
            </w:r>
            <w:proofErr w:type="gramStart"/>
            <w:r w:rsidRPr="008B1BC5">
              <w:rPr>
                <w:sz w:val="24"/>
                <w:lang w:val="ru-RU"/>
              </w:rPr>
              <w:t>н-</w:t>
            </w:r>
            <w:proofErr w:type="gramEnd"/>
            <w:r w:rsidRPr="008B1BC5">
              <w:rPr>
                <w:sz w:val="24"/>
                <w:lang w:val="ru-RU"/>
              </w:rPr>
              <w:t xml:space="preserve"> </w:t>
            </w:r>
            <w:proofErr w:type="spellStart"/>
            <w:r w:rsidRPr="008B1BC5">
              <w:rPr>
                <w:sz w:val="24"/>
                <w:lang w:val="ru-RU"/>
              </w:rPr>
              <w:t>ность</w:t>
            </w:r>
            <w:proofErr w:type="spellEnd"/>
            <w:r w:rsidRPr="008B1BC5">
              <w:rPr>
                <w:sz w:val="24"/>
                <w:lang w:val="ru-RU"/>
              </w:rPr>
              <w:t xml:space="preserve"> населения (тыс.</w:t>
            </w:r>
            <w:r w:rsidRPr="008B1BC5">
              <w:rPr>
                <w:spacing w:val="-6"/>
                <w:sz w:val="24"/>
                <w:lang w:val="ru-RU"/>
              </w:rPr>
              <w:t xml:space="preserve"> </w:t>
            </w:r>
            <w:r w:rsidRPr="008B1BC5">
              <w:rPr>
                <w:sz w:val="24"/>
                <w:lang w:val="ru-RU"/>
              </w:rPr>
              <w:t>чел.)</w:t>
            </w:r>
          </w:p>
        </w:tc>
        <w:tc>
          <w:tcPr>
            <w:tcW w:w="8931" w:type="dxa"/>
            <w:gridSpan w:val="6"/>
          </w:tcPr>
          <w:p w:rsidR="008B1BC5" w:rsidRDefault="008B1BC5" w:rsidP="00F077AC">
            <w:pPr>
              <w:pStyle w:val="TableParagraph"/>
              <w:spacing w:line="270" w:lineRule="exact"/>
              <w:ind w:left="3478" w:right="3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</w:tr>
      <w:tr w:rsidR="008B1BC5" w:rsidTr="008B1BC5">
        <w:trPr>
          <w:trHeight w:hRule="exact" w:val="646"/>
        </w:trPr>
        <w:tc>
          <w:tcPr>
            <w:tcW w:w="1277" w:type="dxa"/>
            <w:vMerge/>
          </w:tcPr>
          <w:p w:rsidR="008B1BC5" w:rsidRDefault="008B1BC5" w:rsidP="00F077AC"/>
        </w:tc>
        <w:tc>
          <w:tcPr>
            <w:tcW w:w="4395" w:type="dxa"/>
            <w:gridSpan w:val="3"/>
          </w:tcPr>
          <w:p w:rsidR="008B1BC5" w:rsidRPr="008B1BC5" w:rsidRDefault="008B1BC5" w:rsidP="00F077AC">
            <w:pPr>
              <w:pStyle w:val="TableParagraph"/>
              <w:spacing w:line="270" w:lineRule="exact"/>
              <w:ind w:left="674" w:right="675"/>
              <w:jc w:val="center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с плитами на природном газе</w:t>
            </w:r>
          </w:p>
          <w:p w:rsidR="008B1BC5" w:rsidRPr="008B1BC5" w:rsidRDefault="008B1BC5" w:rsidP="00F077AC">
            <w:pPr>
              <w:pStyle w:val="TableParagraph"/>
              <w:spacing w:before="41"/>
              <w:ind w:left="674" w:right="675"/>
              <w:jc w:val="center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(кВт/человека)</w:t>
            </w:r>
          </w:p>
        </w:tc>
        <w:tc>
          <w:tcPr>
            <w:tcW w:w="4536" w:type="dxa"/>
            <w:gridSpan w:val="3"/>
          </w:tcPr>
          <w:p w:rsidR="008B1BC5" w:rsidRPr="008B1BC5" w:rsidRDefault="008B1BC5" w:rsidP="00F077AC">
            <w:pPr>
              <w:pStyle w:val="TableParagraph"/>
              <w:spacing w:line="276" w:lineRule="auto"/>
              <w:ind w:left="1039" w:right="433" w:hanging="591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со стационарными электрическими плитами (кВт/человека)</w:t>
            </w:r>
          </w:p>
        </w:tc>
      </w:tr>
      <w:tr w:rsidR="008B1BC5" w:rsidTr="008B1BC5">
        <w:trPr>
          <w:trHeight w:hRule="exact" w:val="326"/>
        </w:trPr>
        <w:tc>
          <w:tcPr>
            <w:tcW w:w="1277" w:type="dxa"/>
            <w:vMerge/>
          </w:tcPr>
          <w:p w:rsidR="008B1BC5" w:rsidRPr="00EC44EA" w:rsidRDefault="008B1BC5" w:rsidP="00F077AC">
            <w:pPr>
              <w:rPr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8B1BC5" w:rsidRPr="008B1BC5" w:rsidRDefault="008B1BC5" w:rsidP="00F077AC">
            <w:pPr>
              <w:pStyle w:val="TableParagraph"/>
              <w:spacing w:before="157" w:line="276" w:lineRule="auto"/>
              <w:ind w:left="115" w:right="105" w:hanging="6"/>
              <w:jc w:val="center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в целом по населенному пункту</w:t>
            </w:r>
          </w:p>
        </w:tc>
        <w:tc>
          <w:tcPr>
            <w:tcW w:w="2837" w:type="dxa"/>
            <w:gridSpan w:val="2"/>
          </w:tcPr>
          <w:p w:rsidR="008B1BC5" w:rsidRDefault="008B1BC5" w:rsidP="00F077AC">
            <w:pPr>
              <w:pStyle w:val="TableParagraph"/>
              <w:spacing w:line="270" w:lineRule="exact"/>
              <w:ind w:left="784" w:right="2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99" w:type="dxa"/>
            <w:vMerge w:val="restart"/>
          </w:tcPr>
          <w:p w:rsidR="008B1BC5" w:rsidRPr="008B1BC5" w:rsidRDefault="008B1BC5" w:rsidP="00F077AC">
            <w:pPr>
              <w:pStyle w:val="TableParagraph"/>
              <w:spacing w:before="157" w:line="276" w:lineRule="auto"/>
              <w:ind w:left="184" w:right="177" w:hanging="6"/>
              <w:jc w:val="center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в целом по населенному пункту</w:t>
            </w:r>
          </w:p>
        </w:tc>
        <w:tc>
          <w:tcPr>
            <w:tcW w:w="2837" w:type="dxa"/>
            <w:gridSpan w:val="2"/>
          </w:tcPr>
          <w:p w:rsidR="008B1BC5" w:rsidRDefault="008B1BC5" w:rsidP="00F077AC">
            <w:pPr>
              <w:pStyle w:val="TableParagraph"/>
              <w:spacing w:line="270" w:lineRule="exact"/>
              <w:ind w:left="784" w:right="2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B1BC5" w:rsidTr="008B1BC5">
        <w:trPr>
          <w:trHeight w:hRule="exact" w:val="962"/>
        </w:trPr>
        <w:tc>
          <w:tcPr>
            <w:tcW w:w="1277" w:type="dxa"/>
            <w:vMerge/>
          </w:tcPr>
          <w:p w:rsidR="008B1BC5" w:rsidRDefault="008B1BC5" w:rsidP="00F077AC"/>
        </w:tc>
        <w:tc>
          <w:tcPr>
            <w:tcW w:w="1558" w:type="dxa"/>
            <w:vMerge/>
          </w:tcPr>
          <w:p w:rsidR="008B1BC5" w:rsidRDefault="008B1BC5" w:rsidP="00F077AC"/>
        </w:tc>
        <w:tc>
          <w:tcPr>
            <w:tcW w:w="1135" w:type="dxa"/>
          </w:tcPr>
          <w:p w:rsidR="008B1BC5" w:rsidRDefault="008B1BC5" w:rsidP="00F077AC">
            <w:pPr>
              <w:pStyle w:val="TableParagraph"/>
              <w:spacing w:before="3"/>
              <w:rPr>
                <w:sz w:val="27"/>
              </w:rPr>
            </w:pPr>
          </w:p>
          <w:p w:rsidR="008B1BC5" w:rsidRDefault="008B1BC5" w:rsidP="00F077AC">
            <w:pPr>
              <w:pStyle w:val="TableParagraph"/>
              <w:ind w:left="249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702" w:type="dxa"/>
          </w:tcPr>
          <w:p w:rsidR="008B1BC5" w:rsidRDefault="008B1BC5" w:rsidP="00F077AC">
            <w:pPr>
              <w:pStyle w:val="TableParagraph"/>
              <w:spacing w:line="270" w:lineRule="exact"/>
              <w:ind w:left="12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микрорайоны</w:t>
            </w:r>
            <w:proofErr w:type="spellEnd"/>
          </w:p>
          <w:p w:rsidR="008B1BC5" w:rsidRDefault="008B1BC5" w:rsidP="00F077AC">
            <w:pPr>
              <w:pStyle w:val="TableParagraph"/>
              <w:spacing w:before="43" w:line="276" w:lineRule="auto"/>
              <w:ind w:left="331" w:right="329" w:firstLine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кварталы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застройки</w:t>
            </w:r>
            <w:proofErr w:type="spellEnd"/>
          </w:p>
        </w:tc>
        <w:tc>
          <w:tcPr>
            <w:tcW w:w="1699" w:type="dxa"/>
            <w:vMerge/>
          </w:tcPr>
          <w:p w:rsidR="008B1BC5" w:rsidRDefault="008B1BC5" w:rsidP="00F077AC"/>
        </w:tc>
        <w:tc>
          <w:tcPr>
            <w:tcW w:w="1135" w:type="dxa"/>
          </w:tcPr>
          <w:p w:rsidR="008B1BC5" w:rsidRDefault="008B1BC5" w:rsidP="00F077AC">
            <w:pPr>
              <w:pStyle w:val="TableParagraph"/>
              <w:spacing w:before="3"/>
              <w:rPr>
                <w:sz w:val="27"/>
              </w:rPr>
            </w:pPr>
          </w:p>
          <w:p w:rsidR="008B1BC5" w:rsidRDefault="008B1BC5" w:rsidP="00F077AC">
            <w:pPr>
              <w:pStyle w:val="TableParagraph"/>
              <w:ind w:left="249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702" w:type="dxa"/>
          </w:tcPr>
          <w:p w:rsidR="008B1BC5" w:rsidRDefault="008B1BC5" w:rsidP="00F077AC">
            <w:pPr>
              <w:pStyle w:val="TableParagraph"/>
              <w:spacing w:line="270" w:lineRule="exact"/>
              <w:ind w:left="12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микрорайоны</w:t>
            </w:r>
            <w:proofErr w:type="spellEnd"/>
          </w:p>
          <w:p w:rsidR="008B1BC5" w:rsidRDefault="008B1BC5" w:rsidP="00F077AC">
            <w:pPr>
              <w:pStyle w:val="TableParagraph"/>
              <w:spacing w:before="43" w:line="276" w:lineRule="auto"/>
              <w:ind w:left="331" w:right="329" w:firstLine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кварталы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застройки</w:t>
            </w:r>
            <w:proofErr w:type="spellEnd"/>
          </w:p>
        </w:tc>
      </w:tr>
      <w:tr w:rsidR="008B1BC5" w:rsidTr="008B1BC5">
        <w:trPr>
          <w:trHeight w:hRule="exact" w:val="410"/>
        </w:trPr>
        <w:tc>
          <w:tcPr>
            <w:tcW w:w="1277" w:type="dxa"/>
          </w:tcPr>
          <w:p w:rsidR="008B1BC5" w:rsidRDefault="008B1BC5" w:rsidP="00F077AC">
            <w:pPr>
              <w:pStyle w:val="TableParagraph"/>
              <w:spacing w:before="35"/>
              <w:ind w:left="222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558" w:type="dxa"/>
          </w:tcPr>
          <w:p w:rsidR="008B1BC5" w:rsidRDefault="008B1BC5" w:rsidP="00F077AC">
            <w:pPr>
              <w:pStyle w:val="TableParagraph"/>
              <w:spacing w:before="35"/>
              <w:ind w:left="564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135" w:type="dxa"/>
          </w:tcPr>
          <w:p w:rsidR="008B1BC5" w:rsidRDefault="008B1BC5" w:rsidP="00F077AC">
            <w:pPr>
              <w:pStyle w:val="TableParagraph"/>
              <w:spacing w:before="35"/>
              <w:ind w:left="249" w:right="247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702" w:type="dxa"/>
          </w:tcPr>
          <w:p w:rsidR="008B1BC5" w:rsidRDefault="008B1BC5" w:rsidP="00F077AC">
            <w:pPr>
              <w:pStyle w:val="TableParagraph"/>
              <w:spacing w:before="35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1699" w:type="dxa"/>
          </w:tcPr>
          <w:p w:rsidR="008B1BC5" w:rsidRDefault="008B1BC5" w:rsidP="00F077AC">
            <w:pPr>
              <w:pStyle w:val="TableParagraph"/>
              <w:spacing w:before="35"/>
              <w:ind w:left="619" w:right="610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35" w:type="dxa"/>
          </w:tcPr>
          <w:p w:rsidR="008B1BC5" w:rsidRDefault="008B1BC5" w:rsidP="00F077AC">
            <w:pPr>
              <w:pStyle w:val="TableParagraph"/>
              <w:spacing w:before="35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702" w:type="dxa"/>
          </w:tcPr>
          <w:p w:rsidR="008B1BC5" w:rsidRDefault="008B1BC5" w:rsidP="00F077AC">
            <w:pPr>
              <w:pStyle w:val="TableParagraph"/>
              <w:spacing w:before="35"/>
              <w:ind w:right="628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8B1BC5" w:rsidTr="009D41CC">
        <w:trPr>
          <w:trHeight w:hRule="exact" w:val="2806"/>
        </w:trPr>
        <w:tc>
          <w:tcPr>
            <w:tcW w:w="10208" w:type="dxa"/>
            <w:gridSpan w:val="7"/>
          </w:tcPr>
          <w:p w:rsidR="008B1BC5" w:rsidRPr="009D41CC" w:rsidRDefault="009D41CC" w:rsidP="00F077AC">
            <w:pPr>
              <w:pStyle w:val="TableParagraph"/>
              <w:spacing w:before="85"/>
              <w:ind w:left="847" w:right="2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Примечани</w:t>
            </w:r>
            <w:proofErr w:type="spellEnd"/>
            <w:r>
              <w:rPr>
                <w:sz w:val="24"/>
                <w:lang w:val="ru-RU"/>
              </w:rPr>
              <w:t>е:</w:t>
            </w:r>
          </w:p>
          <w:p w:rsidR="008B1BC5" w:rsidRPr="008B1BC5" w:rsidRDefault="008B1BC5" w:rsidP="008B1BC5">
            <w:pPr>
              <w:pStyle w:val="TableParagraph"/>
              <w:numPr>
                <w:ilvl w:val="0"/>
                <w:numId w:val="21"/>
              </w:numPr>
              <w:tabs>
                <w:tab w:val="left" w:pos="1224"/>
              </w:tabs>
              <w:spacing w:before="3" w:line="276" w:lineRule="auto"/>
              <w:ind w:right="98" w:firstLine="744"/>
              <w:jc w:val="both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</w:t>
            </w:r>
            <w:r w:rsidRPr="008B1BC5">
              <w:rPr>
                <w:spacing w:val="-11"/>
                <w:sz w:val="24"/>
                <w:lang w:val="ru-RU"/>
              </w:rPr>
              <w:t xml:space="preserve"> </w:t>
            </w:r>
            <w:r w:rsidRPr="008B1BC5">
              <w:rPr>
                <w:sz w:val="24"/>
                <w:lang w:val="ru-RU"/>
              </w:rPr>
              <w:t>питания.</w:t>
            </w:r>
          </w:p>
          <w:p w:rsidR="008B1BC5" w:rsidRPr="008B1BC5" w:rsidRDefault="008B1BC5" w:rsidP="008B1BC5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</w:tabs>
              <w:spacing w:before="1" w:line="278" w:lineRule="auto"/>
              <w:ind w:right="100" w:firstLine="744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 xml:space="preserve">В таблице не учтены нагрузки от </w:t>
            </w:r>
            <w:proofErr w:type="spellStart"/>
            <w:r w:rsidRPr="008B1BC5">
              <w:rPr>
                <w:sz w:val="24"/>
                <w:lang w:val="ru-RU"/>
              </w:rPr>
              <w:t>мелкопромышленных</w:t>
            </w:r>
            <w:proofErr w:type="spellEnd"/>
            <w:r w:rsidRPr="008B1BC5">
              <w:rPr>
                <w:sz w:val="24"/>
                <w:lang w:val="ru-RU"/>
              </w:rPr>
              <w:t xml:space="preserve"> предприятий. Для их учета следует применять следующие</w:t>
            </w:r>
            <w:r w:rsidRPr="008B1BC5">
              <w:rPr>
                <w:spacing w:val="-8"/>
                <w:sz w:val="24"/>
                <w:lang w:val="ru-RU"/>
              </w:rPr>
              <w:t xml:space="preserve"> </w:t>
            </w:r>
            <w:r w:rsidRPr="008B1BC5">
              <w:rPr>
                <w:sz w:val="24"/>
                <w:lang w:val="ru-RU"/>
              </w:rPr>
              <w:t>коэффициенты:</w:t>
            </w:r>
          </w:p>
          <w:p w:rsidR="008B1BC5" w:rsidRPr="008B1BC5" w:rsidRDefault="008B1BC5" w:rsidP="009D41CC">
            <w:pPr>
              <w:pStyle w:val="TableParagraph"/>
              <w:spacing w:line="274" w:lineRule="exact"/>
              <w:ind w:left="847" w:right="298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для населенных пунктов с плитам</w:t>
            </w:r>
            <w:r w:rsidR="009D41CC">
              <w:rPr>
                <w:sz w:val="24"/>
                <w:lang w:val="ru-RU"/>
              </w:rPr>
              <w:t>и на природном газе: 1,2 – 1,6.</w:t>
            </w:r>
          </w:p>
          <w:p w:rsidR="008B1BC5" w:rsidRPr="008B1BC5" w:rsidRDefault="008B1BC5" w:rsidP="00F077AC">
            <w:pPr>
              <w:pStyle w:val="TableParagraph"/>
              <w:spacing w:before="41"/>
              <w:ind w:left="847" w:right="298"/>
              <w:rPr>
                <w:sz w:val="24"/>
                <w:lang w:val="ru-RU"/>
              </w:rPr>
            </w:pPr>
            <w:r w:rsidRPr="008B1BC5">
              <w:rPr>
                <w:sz w:val="24"/>
                <w:lang w:val="ru-RU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C77FC6">
        <w:rPr>
          <w:color w:val="auto"/>
        </w:rPr>
        <w:t>кВ</w:t>
      </w:r>
      <w:proofErr w:type="spellEnd"/>
      <w:r w:rsidRPr="00C77FC6">
        <w:rPr>
          <w:color w:val="auto"/>
        </w:rPr>
        <w:t xml:space="preserve"> или 35 – 110 – 330 – 750 </w:t>
      </w:r>
      <w:proofErr w:type="spellStart"/>
      <w:r w:rsidRPr="00C77FC6">
        <w:rPr>
          <w:color w:val="auto"/>
        </w:rPr>
        <w:t>кВ.</w:t>
      </w:r>
      <w:proofErr w:type="spellEnd"/>
      <w:r w:rsidRPr="00C77FC6">
        <w:rPr>
          <w:color w:val="auto"/>
        </w:rPr>
        <w:t xml:space="preserve"> 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C77FC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lastRenderedPageBreak/>
        <w:t>5</w:t>
      </w:r>
      <w:r w:rsidRPr="00C77FC6">
        <w:rPr>
          <w:color w:val="auto"/>
          <w:lang w:eastAsia="zh-CN" w:bidi="hi-IN"/>
        </w:rPr>
        <w:t xml:space="preserve">.1.2. </w:t>
      </w:r>
      <w:r w:rsidRPr="00C77FC6">
        <w:rPr>
          <w:color w:val="auto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поселения.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Pr="00C77FC6">
        <w:rPr>
          <w:bCs/>
          <w:color w:val="auto"/>
          <w:shd w:val="clear" w:color="auto" w:fill="FFFFFF"/>
        </w:rPr>
        <w:t>СНиП 41-02-2003 «Тепловые сети»</w:t>
      </w:r>
      <w:r>
        <w:rPr>
          <w:bCs/>
          <w:color w:val="auto"/>
          <w:shd w:val="clear" w:color="auto" w:fill="FFFFFF"/>
        </w:rPr>
        <w:t xml:space="preserve"> (раздел 5)</w:t>
      </w:r>
      <w:r w:rsidRPr="00C77FC6">
        <w:rPr>
          <w:bCs/>
          <w:color w:val="auto"/>
          <w:shd w:val="clear" w:color="auto" w:fill="FFFFFF"/>
        </w:rPr>
        <w:t xml:space="preserve">, ГОСТ </w:t>
      </w:r>
      <w:proofErr w:type="gramStart"/>
      <w:r w:rsidRPr="00C77FC6">
        <w:rPr>
          <w:bCs/>
          <w:color w:val="auto"/>
          <w:shd w:val="clear" w:color="auto" w:fill="FFFFFF"/>
        </w:rPr>
        <w:t>Р</w:t>
      </w:r>
      <w:proofErr w:type="gramEnd"/>
      <w:r w:rsidRPr="00C77FC6">
        <w:rPr>
          <w:bCs/>
          <w:color w:val="auto"/>
          <w:shd w:val="clear" w:color="auto" w:fill="FFFFFF"/>
        </w:rPr>
        <w:t xml:space="preserve"> 54964-2012 «Оценка соответствия. Экологические требования к объектам недвижимости»</w:t>
      </w:r>
      <w:r>
        <w:rPr>
          <w:bCs/>
          <w:color w:val="auto"/>
          <w:shd w:val="clear" w:color="auto" w:fill="FFFFFF"/>
        </w:rPr>
        <w:t xml:space="preserve"> (приложение А)</w:t>
      </w:r>
      <w:r w:rsidRPr="00C77FC6">
        <w:rPr>
          <w:bCs/>
          <w:color w:val="auto"/>
          <w:shd w:val="clear" w:color="auto" w:fill="FFFFFF"/>
        </w:rPr>
        <w:t>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6053D0" w:rsidRPr="009D41CC" w:rsidRDefault="006053D0" w:rsidP="009D41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r w:rsidRPr="00C77FC6">
        <w:rPr>
          <w:bCs/>
          <w:color w:val="auto"/>
          <w:shd w:val="clear" w:color="auto" w:fill="FFFFFF"/>
        </w:rPr>
        <w:t>СНиП 41-02-2003 «Тепловые сети»</w:t>
      </w:r>
      <w:r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>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color w:val="auto"/>
        </w:rPr>
        <w:t xml:space="preserve"> (раздел 12)</w:t>
      </w:r>
      <w:r w:rsidR="009D41CC">
        <w:rPr>
          <w:color w:val="auto"/>
        </w:rPr>
        <w:t>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Pr="00174922">
        <w:t>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Pr="00C77FC6">
        <w:rPr>
          <w:color w:val="auto"/>
        </w:rPr>
        <w:t xml:space="preserve"> </w:t>
      </w:r>
      <w:proofErr w:type="spellStart"/>
      <w:r w:rsidRPr="00C77FC6">
        <w:rPr>
          <w:color w:val="auto"/>
        </w:rPr>
        <w:t>газопотребления</w:t>
      </w:r>
      <w:proofErr w:type="spellEnd"/>
      <w:r w:rsidRPr="00C77FC6">
        <w:rPr>
          <w:color w:val="auto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показатель потребления газа следует принимать в размере: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наличии централизованного горячего водоснабжения – 120 куб. м в год на человека;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горячем водоснабжении от газовых водонагревателей – 300 куб. м в год на человека;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при отсутствии горячего водоснабжения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180 куб. м в год на человека.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до 0,6 МПа – 10 метров;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Pr="00C77FC6">
        <w:rPr>
          <w:rFonts w:ascii="Times New Roman" w:hAnsi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Pr="00C77FC6">
        <w:rPr>
          <w:rFonts w:ascii="Times New Roman" w:hAnsi="Times New Roman"/>
          <w:sz w:val="24"/>
          <w:szCs w:val="24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размере: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 – 200 литров в сутки на человека;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централизованным горячим водоснабжением – 270 литров в сутки на человека.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</w:t>
      </w:r>
      <w:proofErr w:type="gramStart"/>
      <w:r w:rsidRPr="00C77FC6">
        <w:rPr>
          <w:color w:val="auto"/>
        </w:rPr>
        <w:t>кольцевыми</w:t>
      </w:r>
      <w:proofErr w:type="gramEnd"/>
      <w:r w:rsidRPr="00C77FC6">
        <w:rPr>
          <w:color w:val="auto"/>
        </w:rPr>
        <w:t xml:space="preserve">. Тупиковые линии водопроводов допускается применять: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C77FC6">
        <w:rPr>
          <w:color w:val="auto"/>
        </w:rPr>
        <w:t>для подачи воды на производственные нужды при допустимости перерыва в водоснабжении на время</w:t>
      </w:r>
      <w:proofErr w:type="gramEnd"/>
      <w:r w:rsidRPr="00C77FC6">
        <w:rPr>
          <w:color w:val="auto"/>
        </w:rPr>
        <w:t xml:space="preserve"> ликвидации аварии;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более 100 мм;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 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053D0" w:rsidRPr="00C77FC6" w:rsidRDefault="006053D0" w:rsidP="006053D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5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.1.5. Проектирование систем канализации населенных пунктов следует производить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Pr="00C77FC6">
        <w:rPr>
          <w:rFonts w:ascii="Times New Roman" w:hAnsi="Times New Roman" w:cs="Times New Roman"/>
          <w:sz w:val="24"/>
          <w:szCs w:val="24"/>
        </w:rPr>
        <w:t>.</w:t>
      </w:r>
    </w:p>
    <w:p w:rsidR="006053D0" w:rsidRPr="00C77FC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</w:t>
      </w:r>
      <w:proofErr w:type="gramStart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равным</w:t>
      </w:r>
      <w:proofErr w:type="gramEnd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>
        <w:rPr>
          <w:color w:val="auto"/>
        </w:rPr>
        <w:t xml:space="preserve">для </w:t>
      </w:r>
      <w:r w:rsidR="007940C5">
        <w:rPr>
          <w:color w:val="auto"/>
        </w:rPr>
        <w:t>сельских</w:t>
      </w:r>
      <w:r>
        <w:rPr>
          <w:color w:val="auto"/>
        </w:rPr>
        <w:t xml:space="preserve"> населенных пунктов </w:t>
      </w:r>
      <w:r w:rsidRPr="00C77FC6">
        <w:rPr>
          <w:color w:val="auto"/>
        </w:rPr>
        <w:t>допускается принимать в размере</w:t>
      </w:r>
      <w:r>
        <w:rPr>
          <w:color w:val="auto"/>
        </w:rPr>
        <w:t xml:space="preserve"> </w:t>
      </w:r>
      <w:r w:rsidRPr="00C77FC6">
        <w:rPr>
          <w:color w:val="auto"/>
        </w:rPr>
        <w:t>550 л/сутки на 1 человека</w:t>
      </w:r>
      <w:r>
        <w:rPr>
          <w:color w:val="auto"/>
        </w:rPr>
        <w:t>.</w:t>
      </w:r>
    </w:p>
    <w:p w:rsidR="006053D0" w:rsidRPr="00C77FC6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</w:t>
      </w:r>
      <w:proofErr w:type="gramStart"/>
      <w:r w:rsidRPr="00C77FC6">
        <w:rPr>
          <w:color w:val="auto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C77FC6">
        <w:rPr>
          <w:color w:val="auto"/>
        </w:rPr>
        <w:t xml:space="preserve"> застройке населенного пункта, ниже по течению водотока. </w:t>
      </w:r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6"/>
      <w:r>
        <w:rPr>
          <w:sz w:val="24"/>
          <w:szCs w:val="24"/>
          <w:lang w:eastAsia="zh-CN" w:bidi="hi-IN"/>
        </w:rPr>
        <w:t>5</w:t>
      </w:r>
      <w:r w:rsidRPr="00185E1E">
        <w:rPr>
          <w:sz w:val="24"/>
          <w:szCs w:val="24"/>
          <w:lang w:eastAsia="zh-CN" w:bidi="hi-IN"/>
        </w:rPr>
        <w:t xml:space="preserve">.2. </w:t>
      </w:r>
      <w:r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Pr="003559EA">
        <w:rPr>
          <w:sz w:val="24"/>
          <w:szCs w:val="24"/>
          <w:lang w:eastAsia="zh-CN" w:bidi="hi-IN"/>
        </w:rPr>
        <w:t>в</w:t>
      </w:r>
      <w:r w:rsidRPr="003559EA">
        <w:rPr>
          <w:sz w:val="24"/>
          <w:szCs w:val="24"/>
          <w:shd w:val="clear" w:color="auto" w:fill="FFFFFF"/>
        </w:rPr>
        <w:t xml:space="preserve"> объектах транспорта, расположенных</w:t>
      </w:r>
      <w:r>
        <w:rPr>
          <w:sz w:val="24"/>
          <w:szCs w:val="24"/>
          <w:shd w:val="clear" w:color="auto" w:fill="FFFFFF"/>
        </w:rPr>
        <w:t xml:space="preserve"> в границах населенных пунктов, размещению указанных объектов</w:t>
      </w:r>
      <w:bookmarkEnd w:id="20"/>
    </w:p>
    <w:p w:rsidR="006053D0" w:rsidRPr="00BD69AE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для 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сельских поселе</w:t>
      </w:r>
      <w:r w:rsidR="005648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ий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равным 4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0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0 автомобилям на 1000 жителей. Значение допускается уменьшать или увеличивать в зависимости от местных условий населенного пункта, но не более чем на 20 %. 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5.2.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На магистральных улицах и дорогах регулируемого движения в пределах застроенных территорий в 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сельских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6053D0" w:rsidRDefault="009D41CC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</w:t>
      </w:r>
      <w:r w:rsidR="006053D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Расстояние между остановочными пунктами общественного транспорта рекомендуется принимать </w:t>
      </w:r>
      <w:proofErr w:type="gramStart"/>
      <w:r w:rsidR="006053D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 w:rsidR="006053D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400 – 600 метров.</w:t>
      </w:r>
    </w:p>
    <w:p w:rsidR="006053D0" w:rsidRPr="009D41CC" w:rsidRDefault="006053D0" w:rsidP="009D41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9D41C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, К, Л)</w:t>
      </w:r>
      <w:r w:rsidRPr="00E577D6">
        <w:rPr>
          <w:rFonts w:ascii="Times New Roman" w:hAnsi="Times New Roman"/>
          <w:sz w:val="24"/>
          <w:szCs w:val="24"/>
        </w:rPr>
        <w:t>.</w:t>
      </w:r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1" w:name="_Toc422349747"/>
      <w:r>
        <w:rPr>
          <w:sz w:val="24"/>
          <w:szCs w:val="24"/>
          <w:lang w:eastAsia="zh-CN" w:bidi="hi-IN"/>
        </w:rPr>
        <w:lastRenderedPageBreak/>
        <w:t>5</w:t>
      </w:r>
      <w:r w:rsidRPr="00EA6B8A">
        <w:rPr>
          <w:sz w:val="24"/>
          <w:szCs w:val="24"/>
          <w:lang w:eastAsia="zh-CN" w:bidi="hi-IN"/>
        </w:rPr>
        <w:t xml:space="preserve">.3. </w:t>
      </w:r>
      <w:r w:rsidRPr="00401D90">
        <w:rPr>
          <w:sz w:val="24"/>
          <w:szCs w:val="24"/>
          <w:lang w:eastAsia="zh-CN" w:bidi="hi-IN"/>
        </w:rPr>
        <w:t xml:space="preserve">Рекомендации к </w:t>
      </w:r>
      <w:r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1"/>
    </w:p>
    <w:p w:rsidR="006053D0" w:rsidRPr="00401D90" w:rsidRDefault="006053D0" w:rsidP="006053D0">
      <w:pPr>
        <w:pStyle w:val="1"/>
        <w:spacing w:line="360" w:lineRule="auto"/>
        <w:rPr>
          <w:b w:val="0"/>
          <w:sz w:val="24"/>
          <w:szCs w:val="24"/>
          <w:lang w:eastAsia="zh-CN" w:bidi="hi-IN"/>
        </w:rPr>
      </w:pPr>
      <w:bookmarkStart w:id="22" w:name="_Toc422349748"/>
      <w:r>
        <w:rPr>
          <w:b w:val="0"/>
          <w:sz w:val="24"/>
          <w:szCs w:val="24"/>
          <w:lang w:eastAsia="zh-CN" w:bidi="hi-IN"/>
        </w:rPr>
        <w:t>5</w:t>
      </w:r>
      <w:r w:rsidRPr="00D15CB0">
        <w:rPr>
          <w:b w:val="0"/>
          <w:sz w:val="24"/>
          <w:szCs w:val="24"/>
          <w:lang w:eastAsia="zh-CN" w:bidi="hi-IN"/>
        </w:rPr>
        <w:t>.3.</w:t>
      </w:r>
      <w:r>
        <w:rPr>
          <w:b w:val="0"/>
          <w:sz w:val="24"/>
          <w:szCs w:val="24"/>
          <w:lang w:eastAsia="zh-CN" w:bidi="hi-IN"/>
        </w:rPr>
        <w:t>1</w:t>
      </w:r>
      <w:r w:rsidRPr="00D15CB0">
        <w:rPr>
          <w:b w:val="0"/>
          <w:sz w:val="24"/>
          <w:szCs w:val="24"/>
          <w:lang w:eastAsia="zh-CN" w:bidi="hi-IN"/>
        </w:rPr>
        <w:t xml:space="preserve">. </w:t>
      </w:r>
      <w:r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2"/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5.3.2. В соответствии с характером жилой застройки выделяются типы застройки, приведенные в таблице 1</w:t>
      </w:r>
      <w:r w:rsidR="0096249B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053D0" w:rsidRPr="00401D90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96249B"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670"/>
      </w:tblGrid>
      <w:tr w:rsidR="006053D0" w:rsidTr="001A488F">
        <w:trPr>
          <w:trHeight w:val="561"/>
        </w:trPr>
        <w:tc>
          <w:tcPr>
            <w:tcW w:w="709" w:type="dxa"/>
            <w:vAlign w:val="center"/>
          </w:tcPr>
          <w:p w:rsidR="006053D0" w:rsidRPr="00401D90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>
              <w:rPr>
                <w:b/>
                <w:color w:val="00000A"/>
                <w:lang w:eastAsia="zh-CN" w:bidi="hi-IN"/>
              </w:rPr>
              <w:t xml:space="preserve">№ </w:t>
            </w:r>
            <w:proofErr w:type="gramStart"/>
            <w:r>
              <w:rPr>
                <w:b/>
                <w:color w:val="00000A"/>
                <w:lang w:eastAsia="zh-CN" w:bidi="hi-IN"/>
              </w:rPr>
              <w:t>п</w:t>
            </w:r>
            <w:proofErr w:type="gramEnd"/>
            <w:r>
              <w:rPr>
                <w:b/>
                <w:color w:val="00000A"/>
                <w:lang w:eastAsia="zh-CN" w:bidi="hi-IN"/>
              </w:rPr>
              <w:t>/п</w:t>
            </w:r>
          </w:p>
        </w:tc>
        <w:tc>
          <w:tcPr>
            <w:tcW w:w="3827" w:type="dxa"/>
            <w:vAlign w:val="center"/>
          </w:tcPr>
          <w:p w:rsidR="006053D0" w:rsidRPr="00401D90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Тип жилой застройки</w:t>
            </w:r>
          </w:p>
        </w:tc>
        <w:tc>
          <w:tcPr>
            <w:tcW w:w="5670" w:type="dxa"/>
            <w:vAlign w:val="center"/>
          </w:tcPr>
          <w:p w:rsidR="006053D0" w:rsidRPr="00401D90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Характеристики застройки</w:t>
            </w:r>
          </w:p>
        </w:tc>
      </w:tr>
      <w:tr w:rsidR="006053D0" w:rsidTr="001A488F">
        <w:trPr>
          <w:trHeight w:val="1988"/>
        </w:trPr>
        <w:tc>
          <w:tcPr>
            <w:tcW w:w="709" w:type="dxa"/>
            <w:vAlign w:val="center"/>
          </w:tcPr>
          <w:p w:rsidR="006053D0" w:rsidRPr="00401D90" w:rsidRDefault="006053D0" w:rsidP="006053D0">
            <w:pPr>
              <w:pStyle w:val="Default"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6053D0" w:rsidRPr="00401D90" w:rsidRDefault="006053D0" w:rsidP="006053D0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670" w:type="dxa"/>
            <w:vAlign w:val="center"/>
          </w:tcPr>
          <w:p w:rsidR="006053D0" w:rsidRDefault="006053D0" w:rsidP="006053D0">
            <w:pPr>
              <w:spacing w:line="276" w:lineRule="auto"/>
              <w:rPr>
                <w:lang w:eastAsia="zh-CN" w:bidi="hi-IN"/>
              </w:rPr>
            </w:pPr>
            <w:r>
              <w:rPr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6053D0" w:rsidRDefault="006053D0" w:rsidP="006053D0">
            <w:pPr>
              <w:spacing w:line="276" w:lineRule="auto"/>
              <w:rPr>
                <w:lang w:eastAsia="zh-CN" w:bidi="hi-IN"/>
              </w:rPr>
            </w:pPr>
            <w:r>
              <w:rPr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6053D0" w:rsidRPr="00401D90" w:rsidRDefault="006053D0" w:rsidP="006053D0">
            <w:pPr>
              <w:spacing w:line="276" w:lineRule="auto"/>
              <w:rPr>
                <w:lang w:eastAsia="zh-CN" w:bidi="hi-IN"/>
              </w:rPr>
            </w:pPr>
            <w:r>
              <w:rPr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6053D0" w:rsidTr="001A488F">
        <w:trPr>
          <w:trHeight w:val="768"/>
        </w:trPr>
        <w:tc>
          <w:tcPr>
            <w:tcW w:w="709" w:type="dxa"/>
            <w:vAlign w:val="center"/>
          </w:tcPr>
          <w:p w:rsidR="006053D0" w:rsidRDefault="006053D0" w:rsidP="006053D0">
            <w:pPr>
              <w:pStyle w:val="Default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6053D0" w:rsidRDefault="006053D0" w:rsidP="006053D0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670" w:type="dxa"/>
            <w:vAlign w:val="center"/>
          </w:tcPr>
          <w:p w:rsidR="006053D0" w:rsidRDefault="006053D0" w:rsidP="006053D0">
            <w:pPr>
              <w:spacing w:line="276" w:lineRule="auto"/>
              <w:rPr>
                <w:lang w:eastAsia="zh-CN" w:bidi="hi-IN"/>
              </w:rPr>
            </w:pPr>
            <w:r>
              <w:rPr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96249B" w:rsidRDefault="0096249B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5.3.3. Выделение типов жилой застройки, определение требований к их организации осуществляется правилами землепользования и застройки </w:t>
      </w:r>
      <w:proofErr w:type="spellStart"/>
      <w:r w:rsidR="007940C5">
        <w:rPr>
          <w:rFonts w:ascii="Times New Roman" w:hAnsi="Times New Roman" w:cs="Times New Roman"/>
          <w:sz w:val="24"/>
          <w:szCs w:val="24"/>
          <w:lang w:eastAsia="zh-CN" w:bidi="hi-IN"/>
        </w:rPr>
        <w:t>Байряки-Тамакского</w:t>
      </w:r>
      <w:proofErr w:type="spellEnd"/>
      <w:r w:rsidR="0096249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раздела 7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6053D0" w:rsidRDefault="006053D0" w:rsidP="006053D0">
      <w:pPr>
        <w:pStyle w:val="1"/>
        <w:spacing w:before="0" w:line="360" w:lineRule="auto"/>
        <w:rPr>
          <w:sz w:val="24"/>
          <w:szCs w:val="24"/>
          <w:lang w:eastAsia="zh-CN" w:bidi="hi-IN"/>
        </w:rPr>
      </w:pPr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3" w:name="_Toc422349749"/>
      <w:r>
        <w:rPr>
          <w:sz w:val="24"/>
          <w:szCs w:val="24"/>
          <w:lang w:eastAsia="zh-CN" w:bidi="hi-IN"/>
        </w:rPr>
        <w:t>5</w:t>
      </w:r>
      <w:r w:rsidRPr="006815E8">
        <w:rPr>
          <w:sz w:val="24"/>
          <w:szCs w:val="24"/>
          <w:lang w:eastAsia="zh-CN" w:bidi="hi-IN"/>
        </w:rPr>
        <w:t xml:space="preserve">.4. </w:t>
      </w:r>
      <w:r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96249B">
        <w:rPr>
          <w:sz w:val="24"/>
          <w:szCs w:val="24"/>
          <w:lang w:eastAsia="zh-CN" w:bidi="hi-IN"/>
        </w:rPr>
        <w:t xml:space="preserve">сельского </w:t>
      </w:r>
      <w:r>
        <w:rPr>
          <w:sz w:val="24"/>
          <w:szCs w:val="24"/>
          <w:lang w:eastAsia="zh-CN" w:bidi="hi-IN"/>
        </w:rPr>
        <w:t>поселения в</w:t>
      </w:r>
      <w:r w:rsidRPr="005F5B8A">
        <w:rPr>
          <w:sz w:val="24"/>
          <w:szCs w:val="24"/>
          <w:shd w:val="clear" w:color="auto" w:fill="FFFFFF"/>
        </w:rPr>
        <w:t xml:space="preserve"> </w:t>
      </w:r>
      <w:r w:rsidRPr="00DA5CE0">
        <w:rPr>
          <w:sz w:val="24"/>
          <w:szCs w:val="24"/>
          <w:shd w:val="clear" w:color="auto" w:fill="FFFFFF"/>
        </w:rPr>
        <w:t xml:space="preserve">объектах культуры, массового отдыха, досуга, </w:t>
      </w:r>
      <w:r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Pr="00DA5CE0">
        <w:rPr>
          <w:sz w:val="24"/>
          <w:szCs w:val="24"/>
          <w:shd w:val="clear" w:color="auto" w:fill="FFFFFF"/>
        </w:rPr>
        <w:t>размещению</w:t>
      </w:r>
      <w:r>
        <w:rPr>
          <w:sz w:val="24"/>
          <w:szCs w:val="24"/>
          <w:shd w:val="clear" w:color="auto" w:fill="FFFFFF"/>
        </w:rPr>
        <w:t xml:space="preserve"> указанных объектов</w:t>
      </w:r>
      <w:bookmarkEnd w:id="23"/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96249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6053D0" w:rsidRDefault="006053D0" w:rsidP="006053D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6053D0" w:rsidRDefault="006053D0" w:rsidP="006053D0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6053D0" w:rsidRPr="00344AEB" w:rsidRDefault="006053D0" w:rsidP="006053D0">
      <w:pPr>
        <w:rPr>
          <w:lang w:eastAsia="zh-CN" w:bidi="hi-IN"/>
        </w:rPr>
      </w:pPr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4" w:name="_Toc422349750"/>
      <w:r>
        <w:rPr>
          <w:sz w:val="24"/>
          <w:szCs w:val="24"/>
          <w:lang w:eastAsia="zh-CN" w:bidi="hi-IN"/>
        </w:rPr>
        <w:t>5</w:t>
      </w:r>
      <w:r w:rsidRPr="00E577D6">
        <w:rPr>
          <w:sz w:val="24"/>
          <w:szCs w:val="24"/>
          <w:lang w:eastAsia="zh-CN" w:bidi="hi-IN"/>
        </w:rPr>
        <w:t xml:space="preserve">.5. </w:t>
      </w:r>
      <w:r w:rsidRPr="009C05DE">
        <w:rPr>
          <w:sz w:val="24"/>
          <w:szCs w:val="24"/>
          <w:lang w:eastAsia="zh-CN" w:bidi="hi-IN"/>
        </w:rPr>
        <w:t xml:space="preserve">Рекомендации к </w:t>
      </w:r>
      <w:r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4"/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5.5.1. </w:t>
      </w:r>
      <w:r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6053D0" w:rsidRPr="00DA5CE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96249B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053D0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6053D0" w:rsidTr="001A488F">
        <w:trPr>
          <w:trHeight w:val="520"/>
        </w:trPr>
        <w:tc>
          <w:tcPr>
            <w:tcW w:w="993" w:type="dxa"/>
            <w:vAlign w:val="center"/>
          </w:tcPr>
          <w:p w:rsidR="006053D0" w:rsidRPr="00344AEB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 w:rsidRPr="00344AEB">
              <w:rPr>
                <w:b/>
                <w:lang w:eastAsia="zh-CN" w:bidi="hi-IN"/>
              </w:rPr>
              <w:t xml:space="preserve">№ </w:t>
            </w:r>
            <w:proofErr w:type="gramStart"/>
            <w:r w:rsidRPr="00344AEB">
              <w:rPr>
                <w:b/>
                <w:lang w:eastAsia="zh-CN" w:bidi="hi-IN"/>
              </w:rPr>
              <w:t>п</w:t>
            </w:r>
            <w:proofErr w:type="gramEnd"/>
            <w:r w:rsidRPr="00344AEB">
              <w:rPr>
                <w:b/>
                <w:lang w:eastAsia="zh-CN" w:bidi="hi-IN"/>
              </w:rPr>
              <w:t>/п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 w:rsidRPr="00344AEB">
              <w:rPr>
                <w:b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spacing w:line="276" w:lineRule="auto"/>
              <w:jc w:val="center"/>
              <w:rPr>
                <w:b/>
                <w:lang w:eastAsia="zh-CN" w:bidi="hi-IN"/>
              </w:rPr>
            </w:pPr>
            <w:r w:rsidRPr="00344AEB">
              <w:rPr>
                <w:b/>
                <w:lang w:eastAsia="zh-CN" w:bidi="hi-IN"/>
              </w:rPr>
              <w:t>Площадь участка</w:t>
            </w:r>
          </w:p>
        </w:tc>
      </w:tr>
      <w:tr w:rsidR="006053D0" w:rsidRPr="00344AEB" w:rsidTr="001A488F">
        <w:trPr>
          <w:trHeight w:val="490"/>
        </w:trPr>
        <w:tc>
          <w:tcPr>
            <w:tcW w:w="993" w:type="dxa"/>
            <w:vAlign w:val="center"/>
          </w:tcPr>
          <w:p w:rsidR="006053D0" w:rsidRPr="00344AEB" w:rsidRDefault="006053D0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 w:rsidRPr="00344AEB">
              <w:rPr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6053D0" w:rsidRPr="00344AEB" w:rsidTr="001A488F">
        <w:trPr>
          <w:trHeight w:val="419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6053D0" w:rsidRPr="00344AEB" w:rsidTr="001A488F">
        <w:trPr>
          <w:trHeight w:val="410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6053D0" w:rsidRPr="00344AEB" w:rsidTr="001A488F">
        <w:trPr>
          <w:trHeight w:val="416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6053D0" w:rsidRPr="00344AEB" w:rsidTr="001A488F">
        <w:trPr>
          <w:trHeight w:val="422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6053D0" w:rsidRPr="00344AEB" w:rsidTr="001A488F">
        <w:trPr>
          <w:trHeight w:val="415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6053D0" w:rsidRPr="00344AEB" w:rsidTr="001A488F">
        <w:trPr>
          <w:trHeight w:val="406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6053D0" w:rsidRPr="00344AEB" w:rsidTr="001A488F">
        <w:trPr>
          <w:trHeight w:val="426"/>
        </w:trPr>
        <w:tc>
          <w:tcPr>
            <w:tcW w:w="993" w:type="dxa"/>
            <w:vAlign w:val="center"/>
          </w:tcPr>
          <w:p w:rsidR="006053D0" w:rsidRPr="00344AEB" w:rsidRDefault="0096249B" w:rsidP="0096249B">
            <w:pPr>
              <w:spacing w:line="276" w:lineRule="auto"/>
              <w:ind w:left="426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6053D0" w:rsidRPr="00344AEB" w:rsidRDefault="006053D0" w:rsidP="006053D0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53D0" w:rsidRPr="009C05DE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053D0" w:rsidRPr="009C05DE" w:rsidRDefault="006053D0" w:rsidP="006053D0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t>5.5.</w:t>
      </w:r>
      <w:r w:rsidR="0096249B">
        <w:rPr>
          <w:color w:val="auto"/>
        </w:rPr>
        <w:t>3</w:t>
      </w:r>
      <w:r>
        <w:rPr>
          <w:color w:val="auto"/>
        </w:rPr>
        <w:t xml:space="preserve">. </w:t>
      </w:r>
      <w:r w:rsidRPr="009C05DE">
        <w:rPr>
          <w:color w:val="auto"/>
        </w:rPr>
        <w:t xml:space="preserve"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6053D0" w:rsidRPr="009C05DE" w:rsidRDefault="0096249B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lastRenderedPageBreak/>
        <w:t xml:space="preserve"> </w:t>
      </w:r>
      <w:r w:rsidR="006053D0">
        <w:rPr>
          <w:color w:val="auto"/>
          <w:lang w:eastAsia="zh-CN" w:bidi="hi-IN"/>
        </w:rPr>
        <w:t>5.5.</w:t>
      </w:r>
      <w:r>
        <w:rPr>
          <w:color w:val="auto"/>
          <w:lang w:eastAsia="zh-CN" w:bidi="hi-IN"/>
        </w:rPr>
        <w:t>4</w:t>
      </w:r>
      <w:r w:rsidR="006053D0">
        <w:rPr>
          <w:color w:val="auto"/>
          <w:lang w:eastAsia="zh-CN" w:bidi="hi-IN"/>
        </w:rPr>
        <w:t xml:space="preserve">. </w:t>
      </w:r>
      <w:r w:rsidR="006053D0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6053D0" w:rsidRPr="009C05DE">
        <w:rPr>
          <w:color w:val="auto"/>
        </w:rPr>
        <w:t>СН 461-74 «Нормы отвода земель для линий связи».</w:t>
      </w:r>
    </w:p>
    <w:p w:rsidR="006053D0" w:rsidRDefault="006053D0" w:rsidP="006053D0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25" w:name="_Toc422349753"/>
    </w:p>
    <w:p w:rsidR="006053D0" w:rsidRDefault="006053D0" w:rsidP="006053D0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Pr="000626C5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6</w:t>
      </w:r>
      <w:r w:rsidRPr="000626C5">
        <w:rPr>
          <w:sz w:val="24"/>
          <w:szCs w:val="24"/>
          <w:lang w:eastAsia="zh-CN" w:bidi="hi-IN"/>
        </w:rPr>
        <w:t xml:space="preserve">. </w:t>
      </w:r>
      <w:r>
        <w:rPr>
          <w:sz w:val="24"/>
          <w:szCs w:val="24"/>
          <w:lang w:eastAsia="zh-CN" w:bidi="hi-IN"/>
        </w:rPr>
        <w:t>Рекомендации к определению нор</w:t>
      </w:r>
      <w:r w:rsidR="0096249B">
        <w:rPr>
          <w:sz w:val="24"/>
          <w:szCs w:val="24"/>
          <w:lang w:eastAsia="zh-CN" w:bidi="hi-IN"/>
        </w:rPr>
        <w:t xml:space="preserve">мативной потребности населения сельского </w:t>
      </w:r>
      <w:r>
        <w:rPr>
          <w:sz w:val="24"/>
          <w:szCs w:val="24"/>
          <w:lang w:eastAsia="zh-CN" w:bidi="hi-IN"/>
        </w:rPr>
        <w:t>поселения в</w:t>
      </w:r>
      <w:r w:rsidRPr="005F5B8A">
        <w:rPr>
          <w:sz w:val="24"/>
          <w:szCs w:val="24"/>
          <w:shd w:val="clear" w:color="auto" w:fill="FFFFFF"/>
        </w:rPr>
        <w:t xml:space="preserve"> объекта</w:t>
      </w:r>
      <w:r>
        <w:rPr>
          <w:sz w:val="24"/>
          <w:szCs w:val="24"/>
          <w:shd w:val="clear" w:color="auto" w:fill="FFFFFF"/>
        </w:rPr>
        <w:t>х</w:t>
      </w:r>
      <w:r w:rsidRPr="005F5B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5"/>
    </w:p>
    <w:p w:rsidR="006053D0" w:rsidRDefault="006053D0" w:rsidP="006053D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6053D0" w:rsidRPr="00E32B1D" w:rsidRDefault="006053D0" w:rsidP="006053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СНиП 2.07.01-89*. </w:t>
      </w:r>
      <w:r w:rsidRPr="00E32B1D">
        <w:rPr>
          <w:rFonts w:ascii="Times New Roman" w:hAnsi="Times New Roman"/>
          <w:sz w:val="24"/>
          <w:szCs w:val="24"/>
        </w:rPr>
        <w:t xml:space="preserve">«Градостроительство. Планировка и застройка городских и сельских поселений», </w:t>
      </w:r>
      <w:proofErr w:type="gramStart"/>
      <w:r w:rsidRPr="00E32B1D">
        <w:rPr>
          <w:rFonts w:ascii="Times New Roman" w:hAnsi="Times New Roman"/>
          <w:sz w:val="24"/>
          <w:szCs w:val="24"/>
        </w:rPr>
        <w:t>приведенными</w:t>
      </w:r>
      <w:proofErr w:type="gramEnd"/>
      <w:r w:rsidRPr="00E32B1D">
        <w:rPr>
          <w:rFonts w:ascii="Times New Roman" w:hAnsi="Times New Roman"/>
          <w:sz w:val="24"/>
          <w:szCs w:val="24"/>
        </w:rPr>
        <w:t xml:space="preserve"> в таблице 1</w:t>
      </w:r>
      <w:r>
        <w:rPr>
          <w:rFonts w:ascii="Times New Roman" w:hAnsi="Times New Roman"/>
          <w:sz w:val="24"/>
          <w:szCs w:val="24"/>
        </w:rPr>
        <w:t>9</w:t>
      </w:r>
      <w:r w:rsidRPr="00E32B1D">
        <w:rPr>
          <w:rFonts w:ascii="Times New Roman" w:hAnsi="Times New Roman"/>
          <w:sz w:val="24"/>
          <w:szCs w:val="24"/>
        </w:rPr>
        <w:t>.</w:t>
      </w:r>
    </w:p>
    <w:p w:rsidR="001A488F" w:rsidRPr="00E32B1D" w:rsidRDefault="006053D0" w:rsidP="00032F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6053D0" w:rsidRPr="00E577D6" w:rsidRDefault="006053D0" w:rsidP="006053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6053D0" w:rsidRPr="00E577D6" w:rsidTr="001A488F">
        <w:trPr>
          <w:trHeight w:val="742"/>
        </w:trPr>
        <w:tc>
          <w:tcPr>
            <w:tcW w:w="5387" w:type="dxa"/>
            <w:vMerge w:val="restart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6053D0" w:rsidRPr="00E577D6" w:rsidTr="001A488F">
        <w:trPr>
          <w:trHeight w:val="390"/>
        </w:trPr>
        <w:tc>
          <w:tcPr>
            <w:tcW w:w="5387" w:type="dxa"/>
            <w:vMerge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b/>
                <w:color w:val="00000A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b/>
                <w:color w:val="00000A"/>
                <w:lang w:eastAsia="zh-CN" w:bidi="hi-IN"/>
              </w:rPr>
            </w:pPr>
            <w:r w:rsidRPr="00E577D6">
              <w:rPr>
                <w:b/>
                <w:color w:val="00000A"/>
                <w:lang w:eastAsia="zh-CN" w:bidi="hi-IN"/>
              </w:rPr>
              <w:t>литров</w:t>
            </w:r>
          </w:p>
        </w:tc>
      </w:tr>
      <w:tr w:rsidR="006053D0" w:rsidRPr="00E577D6" w:rsidTr="001A488F">
        <w:trPr>
          <w:trHeight w:val="1712"/>
        </w:trPr>
        <w:tc>
          <w:tcPr>
            <w:tcW w:w="5387" w:type="dxa"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Твердые:</w:t>
            </w:r>
          </w:p>
          <w:p w:rsidR="006053D0" w:rsidRPr="00E577D6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6053D0" w:rsidRPr="00E577D6" w:rsidRDefault="006053D0" w:rsidP="006053D0">
            <w:pPr>
              <w:spacing w:line="276" w:lineRule="auto"/>
              <w:ind w:left="459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190 – 225</w:t>
            </w: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900 – 1000</w:t>
            </w: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</w:p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1100 – 2000</w:t>
            </w:r>
          </w:p>
        </w:tc>
      </w:tr>
      <w:tr w:rsidR="006053D0" w:rsidRPr="00E577D6" w:rsidTr="001A488F">
        <w:trPr>
          <w:trHeight w:val="701"/>
        </w:trPr>
        <w:tc>
          <w:tcPr>
            <w:tcW w:w="5387" w:type="dxa"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1400 – 1500</w:t>
            </w:r>
          </w:p>
        </w:tc>
      </w:tr>
      <w:tr w:rsidR="006053D0" w:rsidRPr="00E577D6" w:rsidTr="001A488F">
        <w:trPr>
          <w:trHeight w:val="697"/>
        </w:trPr>
        <w:tc>
          <w:tcPr>
            <w:tcW w:w="5387" w:type="dxa"/>
            <w:vAlign w:val="center"/>
          </w:tcPr>
          <w:p w:rsidR="006053D0" w:rsidRPr="00E577D6" w:rsidRDefault="006053D0" w:rsidP="006053D0">
            <w:pPr>
              <w:spacing w:line="276" w:lineRule="auto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6053D0" w:rsidRPr="00E577D6" w:rsidRDefault="006053D0" w:rsidP="006053D0">
            <w:pPr>
              <w:spacing w:line="276" w:lineRule="auto"/>
              <w:jc w:val="center"/>
              <w:rPr>
                <w:color w:val="00000A"/>
                <w:lang w:eastAsia="zh-CN" w:bidi="hi-IN"/>
              </w:rPr>
            </w:pPr>
            <w:r w:rsidRPr="00E577D6">
              <w:rPr>
                <w:color w:val="00000A"/>
                <w:lang w:eastAsia="zh-CN" w:bidi="hi-IN"/>
              </w:rPr>
              <w:t>2000 – 3500</w:t>
            </w:r>
          </w:p>
        </w:tc>
      </w:tr>
    </w:tbl>
    <w:p w:rsidR="006053D0" w:rsidRDefault="006053D0" w:rsidP="006053D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5.6.4. Количество контейнеров для мусора, располагаемых на одной площадке, не должно превышать 5 контейнеров.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5.6.</w:t>
      </w:r>
      <w:r w:rsidR="00032F0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6053D0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6" w:name="_Toc422349754"/>
      <w:r>
        <w:rPr>
          <w:sz w:val="24"/>
          <w:szCs w:val="24"/>
          <w:lang w:eastAsia="zh-CN" w:bidi="hi-IN"/>
        </w:rPr>
        <w:t>5</w:t>
      </w:r>
      <w:r w:rsidRPr="00D67302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7</w:t>
      </w:r>
      <w:r w:rsidRPr="00D67302">
        <w:rPr>
          <w:sz w:val="24"/>
          <w:szCs w:val="24"/>
          <w:lang w:eastAsia="zh-CN" w:bidi="hi-IN"/>
        </w:rPr>
        <w:t xml:space="preserve">. </w:t>
      </w:r>
      <w:r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7940C5">
        <w:rPr>
          <w:sz w:val="24"/>
          <w:szCs w:val="24"/>
          <w:lang w:eastAsia="zh-CN" w:bidi="hi-IN"/>
        </w:rPr>
        <w:t>Байряки-Тамакского</w:t>
      </w:r>
      <w:bookmarkStart w:id="27" w:name="_GoBack"/>
      <w:bookmarkEnd w:id="27"/>
      <w:r w:rsidR="0068198C">
        <w:rPr>
          <w:sz w:val="24"/>
          <w:szCs w:val="24"/>
          <w:lang w:eastAsia="zh-CN" w:bidi="hi-IN"/>
        </w:rPr>
        <w:t xml:space="preserve"> сельского поселения </w:t>
      </w:r>
      <w:r w:rsidRPr="00EF6A5F">
        <w:rPr>
          <w:sz w:val="24"/>
          <w:szCs w:val="24"/>
          <w:lang w:eastAsia="zh-CN" w:bidi="hi-IN"/>
        </w:rPr>
        <w:t>в</w:t>
      </w:r>
      <w:r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>
        <w:rPr>
          <w:sz w:val="24"/>
          <w:szCs w:val="24"/>
          <w:shd w:val="clear" w:color="auto" w:fill="FFFFFF"/>
        </w:rPr>
        <w:t xml:space="preserve"> указанных объектов</w:t>
      </w:r>
      <w:bookmarkEnd w:id="26"/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составлять не менее 55 %, в границах территории жилого района – не менее 25 %.</w:t>
      </w:r>
    </w:p>
    <w:p w:rsidR="006053D0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6053D0" w:rsidRPr="00301C4D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301C4D">
        <w:rPr>
          <w:color w:val="auto"/>
        </w:rPr>
        <w:t>.</w:t>
      </w:r>
      <w:r>
        <w:rPr>
          <w:color w:val="auto"/>
        </w:rPr>
        <w:t>7</w:t>
      </w:r>
      <w:r w:rsidRPr="00301C4D">
        <w:rPr>
          <w:color w:val="auto"/>
        </w:rPr>
        <w:t xml:space="preserve">.2. Зеленые насаждения в населенном пункте следует предусматривать в виде единой системы с учетом его планировочной структуры и местных условий. </w:t>
      </w:r>
    </w:p>
    <w:p w:rsidR="006053D0" w:rsidRPr="00301C4D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6053D0" w:rsidRPr="008656A5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8656A5">
        <w:rPr>
          <w:color w:val="auto"/>
        </w:rPr>
        <w:t>.</w:t>
      </w:r>
      <w:r>
        <w:rPr>
          <w:color w:val="auto"/>
        </w:rPr>
        <w:t>7</w:t>
      </w:r>
      <w:r w:rsidRPr="008656A5">
        <w:rPr>
          <w:color w:val="auto"/>
        </w:rPr>
        <w:t xml:space="preserve">.3. Площади объектов озеленения общего пользования следует принимать в размере: </w:t>
      </w:r>
    </w:p>
    <w:p w:rsidR="006053D0" w:rsidRPr="008656A5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</w:t>
      </w:r>
      <w:proofErr w:type="gramStart"/>
      <w:r w:rsidRPr="008656A5">
        <w:rPr>
          <w:color w:val="auto"/>
        </w:rPr>
        <w:t>в–</w:t>
      </w:r>
      <w:proofErr w:type="gramEnd"/>
      <w:r w:rsidRPr="008656A5">
        <w:rPr>
          <w:color w:val="auto"/>
        </w:rPr>
        <w:t xml:space="preserve"> не менее 10 га; </w:t>
      </w:r>
    </w:p>
    <w:p w:rsidR="006053D0" w:rsidRPr="008656A5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6053D0" w:rsidRPr="0068198C" w:rsidRDefault="0068198C" w:rsidP="0068198C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скверов – 0,5 га.</w:t>
      </w:r>
    </w:p>
    <w:p w:rsidR="006053D0" w:rsidRPr="00E577D6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68198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6053D0" w:rsidRPr="005F5B8A" w:rsidRDefault="006053D0" w:rsidP="006053D0">
      <w:pPr>
        <w:rPr>
          <w:color w:val="FF0000"/>
          <w:lang w:bidi="hi-IN"/>
        </w:rPr>
      </w:pPr>
    </w:p>
    <w:p w:rsidR="006053D0" w:rsidRPr="009A36B1" w:rsidRDefault="006053D0" w:rsidP="006053D0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t>5</w:t>
      </w:r>
      <w:r w:rsidRPr="009A36B1">
        <w:rPr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>8</w:t>
      </w:r>
      <w:r w:rsidRPr="009A36B1">
        <w:rPr>
          <w:sz w:val="24"/>
          <w:szCs w:val="24"/>
          <w:lang w:eastAsia="zh-CN" w:bidi="hi-IN"/>
        </w:rPr>
        <w:t xml:space="preserve">. Рекомендации к </w:t>
      </w:r>
      <w:r w:rsidRPr="009A36B1">
        <w:rPr>
          <w:sz w:val="24"/>
          <w:szCs w:val="24"/>
          <w:shd w:val="clear" w:color="auto" w:fill="FFFFFF"/>
        </w:rPr>
        <w:t>размещению кладбищ</w:t>
      </w:r>
      <w:bookmarkEnd w:id="28"/>
      <w:r w:rsidRPr="009A36B1">
        <w:rPr>
          <w:sz w:val="24"/>
          <w:szCs w:val="24"/>
          <w:shd w:val="clear" w:color="auto" w:fill="FFFFFF"/>
        </w:rPr>
        <w:t xml:space="preserve"> 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.2. Размер участка для кладбища не должен превышать 40 га. 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.3. </w:t>
      </w:r>
      <w:r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6053D0" w:rsidRPr="009A36B1" w:rsidRDefault="006053D0" w:rsidP="0060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3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53D0" w:rsidRPr="009A36B1" w:rsidRDefault="006053D0" w:rsidP="006053D0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Pr="009A36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8</w:t>
      </w:r>
      <w:r w:rsidRPr="009A36B1">
        <w:rPr>
          <w:b w:val="0"/>
          <w:sz w:val="24"/>
          <w:szCs w:val="24"/>
        </w:rPr>
        <w:t xml:space="preserve">.5. </w:t>
      </w:r>
      <w:r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>.6. Кладбища необходимо размещать на расстоянии от жилых, общественных зданий, спортивно-оздоровительных и санаторно-курортных объектов: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100 метров – при площади кладбища 10 гектаров и менее; 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300 метров – при площади кладбища от 10 до 20 гектаров; 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 xml:space="preserve">500 метров – при площади кладбища от 20 до 40 гектаров; 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 w:rsidRPr="009A36B1">
        <w:rPr>
          <w:color w:val="auto"/>
        </w:rPr>
        <w:t>50 метров – для сельских, закрытых кладбищ и мемориальных комплексов.</w:t>
      </w:r>
    </w:p>
    <w:p w:rsidR="006053D0" w:rsidRPr="009A36B1" w:rsidRDefault="006053D0" w:rsidP="006053D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9A36B1">
        <w:rPr>
          <w:color w:val="auto"/>
        </w:rPr>
        <w:t>.</w:t>
      </w:r>
      <w:r>
        <w:rPr>
          <w:color w:val="auto"/>
        </w:rPr>
        <w:t>8</w:t>
      </w:r>
      <w:r w:rsidRPr="009A36B1">
        <w:rPr>
          <w:color w:val="auto"/>
        </w:rPr>
        <w:t xml:space="preserve">.7. Расстояние от кладбища до водозаборных сооружений централизованного источника водоснабжения населения должно составлять не менее 1000 метров </w:t>
      </w:r>
      <w:r w:rsidRPr="009A36B1">
        <w:rPr>
          <w:color w:val="auto"/>
          <w:shd w:val="clear" w:color="auto" w:fill="FFFFFF"/>
        </w:rPr>
        <w:t xml:space="preserve">с подтверждением достаточности расстояния расчетами поясов зон санитарной охраны </w:t>
      </w:r>
      <w:proofErr w:type="spellStart"/>
      <w:r w:rsidRPr="009A36B1">
        <w:rPr>
          <w:color w:val="auto"/>
          <w:shd w:val="clear" w:color="auto" w:fill="FFFFFF"/>
        </w:rPr>
        <w:t>водоисточника</w:t>
      </w:r>
      <w:proofErr w:type="spellEnd"/>
      <w:r w:rsidRPr="009A36B1">
        <w:rPr>
          <w:color w:val="auto"/>
          <w:shd w:val="clear" w:color="auto" w:fill="FFFFFF"/>
        </w:rPr>
        <w:t xml:space="preserve"> и времени фильтрации</w:t>
      </w:r>
      <w:r w:rsidRPr="009A36B1">
        <w:rPr>
          <w:color w:val="auto"/>
        </w:rPr>
        <w:t>.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.8. Участок, отводимый под кладбище, должен удовлетворять следующим требованиям: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.9. На территории кладбища следует выделять следующие зоны: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</w:t>
      </w:r>
      <w:proofErr w:type="gramEnd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размещением организованного въезда для автотранспорта и входа посетителей, хозяйственным въездом, стоянку для автотранспорта);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ритуальная</w:t>
      </w:r>
      <w:proofErr w:type="gramEnd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размещением сооружений для проведения траурных обрядов, культовых сооружений, площадок для отдыха);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административно-хозяйственная</w:t>
      </w:r>
      <w:proofErr w:type="gramEnd"/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размещением административно-бытового здания, общественных уборных);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захоронений (составляет 65 – 75 % от общей площади территории кладбища);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зеленой защиты (располагается по периметру территории кладбища).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На территории кладбищ следует предусматривать: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сеть;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поливочный водопровод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освещение.</w:t>
      </w:r>
    </w:p>
    <w:p w:rsidR="006053D0" w:rsidRPr="00E32B1D" w:rsidRDefault="006053D0" w:rsidP="006053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2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2B1D">
        <w:rPr>
          <w:rFonts w:ascii="Times New Roman" w:hAnsi="Times New Roman" w:cs="Times New Roman"/>
          <w:sz w:val="24"/>
          <w:szCs w:val="24"/>
        </w:rPr>
        <w:t xml:space="preserve">.11. Размеры участков захоронения следует принимать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2B1D">
        <w:rPr>
          <w:rFonts w:ascii="Times New Roman" w:hAnsi="Times New Roman" w:cs="Times New Roman"/>
          <w:sz w:val="24"/>
          <w:szCs w:val="24"/>
        </w:rPr>
        <w:t>.</w:t>
      </w:r>
    </w:p>
    <w:p w:rsidR="006053D0" w:rsidRPr="009A36B1" w:rsidRDefault="006053D0" w:rsidP="006053D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6053D0" w:rsidRPr="009A36B1" w:rsidTr="00D864ED">
        <w:trPr>
          <w:trHeight w:val="402"/>
        </w:trPr>
        <w:tc>
          <w:tcPr>
            <w:tcW w:w="3828" w:type="dxa"/>
            <w:vMerge w:val="restart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Размеры участка захоронения</w:t>
            </w:r>
          </w:p>
        </w:tc>
      </w:tr>
      <w:tr w:rsidR="006053D0" w:rsidRPr="009A36B1" w:rsidTr="00D864ED">
        <w:trPr>
          <w:trHeight w:val="507"/>
        </w:trPr>
        <w:tc>
          <w:tcPr>
            <w:tcW w:w="3828" w:type="dxa"/>
            <w:vMerge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Ширина, метров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Длина, метров</w:t>
            </w:r>
          </w:p>
        </w:tc>
      </w:tr>
      <w:tr w:rsidR="006053D0" w:rsidRPr="009A36B1" w:rsidTr="00D864ED">
        <w:trPr>
          <w:trHeight w:val="473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1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6053D0" w:rsidRPr="009A36B1" w:rsidTr="00D864ED">
        <w:trPr>
          <w:trHeight w:val="422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1,8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2,0</w:t>
            </w:r>
          </w:p>
        </w:tc>
      </w:tr>
      <w:tr w:rsidR="006053D0" w:rsidRPr="009A36B1" w:rsidTr="00D864ED">
        <w:trPr>
          <w:trHeight w:val="414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3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2,6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2,0</w:t>
            </w:r>
          </w:p>
        </w:tc>
      </w:tr>
      <w:tr w:rsidR="006053D0" w:rsidRPr="009A36B1" w:rsidTr="00D864ED">
        <w:trPr>
          <w:trHeight w:val="406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4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3,6</w:t>
            </w:r>
            <w:r>
              <w:rPr>
                <w:lang w:val="en-US"/>
              </w:rPr>
              <w:t xml:space="preserve"> </w:t>
            </w:r>
            <w:r w:rsidRPr="009A36B1">
              <w:t>/</w:t>
            </w:r>
            <w:r>
              <w:rPr>
                <w:lang w:val="en-US"/>
              </w:rPr>
              <w:t xml:space="preserve"> </w:t>
            </w:r>
            <w:r w:rsidRPr="009A36B1">
              <w:t>1,8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2,0</w:t>
            </w:r>
            <w:r>
              <w:rPr>
                <w:lang w:val="en-US"/>
              </w:rPr>
              <w:t xml:space="preserve"> </w:t>
            </w:r>
            <w:r w:rsidRPr="009A36B1">
              <w:t>/</w:t>
            </w:r>
            <w:r>
              <w:rPr>
                <w:lang w:val="en-US"/>
              </w:rPr>
              <w:t xml:space="preserve"> </w:t>
            </w:r>
            <w:r w:rsidRPr="009A36B1">
              <w:t>4,0</w:t>
            </w:r>
          </w:p>
        </w:tc>
      </w:tr>
      <w:tr w:rsidR="006053D0" w:rsidRPr="009A36B1" w:rsidTr="00D864ED">
        <w:trPr>
          <w:trHeight w:val="426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5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2,6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4,0</w:t>
            </w:r>
          </w:p>
        </w:tc>
      </w:tr>
      <w:tr w:rsidR="006053D0" w:rsidRPr="009A36B1" w:rsidTr="00D864ED">
        <w:trPr>
          <w:trHeight w:val="418"/>
        </w:trPr>
        <w:tc>
          <w:tcPr>
            <w:tcW w:w="382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6</w:t>
            </w:r>
          </w:p>
        </w:tc>
        <w:tc>
          <w:tcPr>
            <w:tcW w:w="3260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2,6</w:t>
            </w:r>
          </w:p>
        </w:tc>
        <w:tc>
          <w:tcPr>
            <w:tcW w:w="3118" w:type="dxa"/>
            <w:vAlign w:val="center"/>
          </w:tcPr>
          <w:p w:rsidR="006053D0" w:rsidRPr="009A36B1" w:rsidRDefault="006053D0" w:rsidP="006053D0">
            <w:pPr>
              <w:spacing w:line="276" w:lineRule="auto"/>
              <w:jc w:val="center"/>
            </w:pPr>
            <w:r w:rsidRPr="009A36B1">
              <w:t>4,0</w:t>
            </w:r>
          </w:p>
        </w:tc>
      </w:tr>
    </w:tbl>
    <w:p w:rsidR="006053D0" w:rsidRDefault="006053D0" w:rsidP="006053D0">
      <w:pPr>
        <w:pStyle w:val="S"/>
        <w:rPr>
          <w:sz w:val="24"/>
          <w:shd w:val="clear" w:color="auto" w:fill="FFFFFF"/>
        </w:rPr>
      </w:pPr>
    </w:p>
    <w:p w:rsidR="009648C4" w:rsidRPr="009648C4" w:rsidRDefault="009648C4" w:rsidP="0096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8C4">
        <w:rPr>
          <w:rFonts w:ascii="Times New Roman" w:hAnsi="Times New Roman" w:cs="Times New Roman"/>
          <w:b/>
          <w:bCs/>
          <w:sz w:val="28"/>
          <w:szCs w:val="28"/>
        </w:rPr>
        <w:t>6. МАТЕРИАЛЫ ПО ОБОСНОВАНИЮ РАСЧЕТНЫХ ПОКАЗАТЕЛЕЙ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6.1. Нормативы подготовлены в соответствии с требованиями </w:t>
      </w:r>
      <w:proofErr w:type="gramStart"/>
      <w:r w:rsidRPr="009648C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648C4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правовых актов: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Pr="009648C4">
        <w:rPr>
          <w:rFonts w:ascii="Times New Roman" w:hAnsi="Times New Roman" w:cs="Times New Roman"/>
          <w:sz w:val="24"/>
          <w:szCs w:val="24"/>
        </w:rPr>
        <w:t>в Республике Татарстан»;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социальных гарантий обеспеченности общественной инфраструктурой, </w:t>
      </w:r>
      <w:r>
        <w:rPr>
          <w:rFonts w:ascii="Times New Roman" w:hAnsi="Times New Roman" w:cs="Times New Roman"/>
          <w:sz w:val="24"/>
          <w:szCs w:val="24"/>
        </w:rPr>
        <w:t xml:space="preserve">социальными услугами до </w:t>
      </w:r>
      <w:r w:rsidRPr="009648C4">
        <w:rPr>
          <w:rFonts w:ascii="Times New Roman" w:hAnsi="Times New Roman" w:cs="Times New Roman"/>
          <w:sz w:val="24"/>
          <w:szCs w:val="24"/>
        </w:rPr>
        <w:t>2014 года» от 26.01.2009 г. № 42 (с изменениями на 30.05.2013 г.).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6.2. При подготовке нормативов использовались следующие нормативные документы: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СП 42.13330.2011 Актуализированная редакция СНиП 2.07.01-89*. «Градостроительство.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СП 31.13330.2012 Актуализированная редакция СНиП 2.04.02-84* «Водоснабжение.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Наружные сети и сооружения»;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СП 32.13330.2012 Актуализированная редакция СНиП 2.04.03-85* «Канализация.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Наружные сети и сооружения»;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lastRenderedPageBreak/>
        <w:t>СП 59.13330.2012 Актуализированная редакция СНиП 35-01-2001 «Доступность зданий и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сооружений для маломобильных групп населения»;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СанПиН 2.1.1279-03 «Гигиенические требования к размещению, </w:t>
      </w:r>
      <w:r>
        <w:rPr>
          <w:rFonts w:ascii="Times New Roman" w:hAnsi="Times New Roman" w:cs="Times New Roman"/>
          <w:sz w:val="24"/>
          <w:szCs w:val="24"/>
        </w:rPr>
        <w:t xml:space="preserve">устройству и содержанию </w:t>
      </w:r>
      <w:r w:rsidRPr="009648C4">
        <w:rPr>
          <w:rFonts w:ascii="Times New Roman" w:hAnsi="Times New Roman" w:cs="Times New Roman"/>
          <w:sz w:val="24"/>
          <w:szCs w:val="24"/>
        </w:rPr>
        <w:t>кладбищ, зданий и сооружений похоронного назначения»;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Методика определения нормативной потребности субъектов Российской Федерации </w:t>
      </w:r>
      <w:proofErr w:type="gramStart"/>
      <w:r w:rsidRPr="009648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объектах социальной инфраструктуры, </w:t>
      </w:r>
      <w:proofErr w:type="gramStart"/>
      <w:r w:rsidRPr="009648C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9648C4">
        <w:rPr>
          <w:rFonts w:ascii="Times New Roman" w:hAnsi="Times New Roman" w:cs="Times New Roman"/>
          <w:sz w:val="24"/>
          <w:szCs w:val="24"/>
        </w:rPr>
        <w:t xml:space="preserve"> Распоря</w:t>
      </w:r>
      <w:r>
        <w:rPr>
          <w:rFonts w:ascii="Times New Roman" w:hAnsi="Times New Roman" w:cs="Times New Roman"/>
          <w:sz w:val="24"/>
          <w:szCs w:val="24"/>
        </w:rPr>
        <w:t xml:space="preserve">жением Правительства Российской </w:t>
      </w:r>
      <w:r w:rsidRPr="009648C4">
        <w:rPr>
          <w:rFonts w:ascii="Times New Roman" w:hAnsi="Times New Roman" w:cs="Times New Roman"/>
          <w:sz w:val="24"/>
          <w:szCs w:val="24"/>
        </w:rPr>
        <w:t>Федерации № 1683-р от 19.10.1999 г.;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МДК 11-01.2002 «Рекомендации о порядке похорон и содержании кладбищ </w:t>
      </w:r>
      <w:proofErr w:type="gramStart"/>
      <w:r w:rsidRPr="009648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8C4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Федерации»;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утвержденные Постановлением Кабинета Министров Республики Татарстан № 1071 от </w:t>
      </w:r>
      <w:r>
        <w:rPr>
          <w:rFonts w:ascii="Times New Roman" w:hAnsi="Times New Roman" w:cs="Times New Roman"/>
          <w:sz w:val="24"/>
          <w:szCs w:val="24"/>
        </w:rPr>
        <w:t xml:space="preserve">27.12.2013 </w:t>
      </w:r>
      <w:r w:rsidRPr="009648C4">
        <w:rPr>
          <w:rFonts w:ascii="Times New Roman" w:hAnsi="Times New Roman" w:cs="Times New Roman"/>
          <w:sz w:val="24"/>
          <w:szCs w:val="24"/>
        </w:rPr>
        <w:t>г;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</w:t>
      </w:r>
      <w:r>
        <w:rPr>
          <w:rFonts w:ascii="Times New Roman" w:hAnsi="Times New Roman" w:cs="Times New Roman"/>
          <w:sz w:val="24"/>
          <w:szCs w:val="24"/>
        </w:rPr>
        <w:t xml:space="preserve">я Ютазинского муниципального района </w:t>
      </w:r>
      <w:r w:rsidRPr="009648C4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6.3. При подготовке нормативов учитывались: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</w:t>
      </w:r>
      <w:r w:rsidR="002062B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648C4" w:rsidRPr="009648C4" w:rsidRDefault="009648C4" w:rsidP="002062B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 xml:space="preserve">социально-демографический состав и плотность населения </w:t>
      </w:r>
      <w:r w:rsidR="002062B2">
        <w:rPr>
          <w:rFonts w:ascii="Times New Roman" w:hAnsi="Times New Roman" w:cs="Times New Roman"/>
          <w:sz w:val="24"/>
          <w:szCs w:val="24"/>
        </w:rPr>
        <w:t>поселения;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природно-климатические условия;</w:t>
      </w:r>
    </w:p>
    <w:p w:rsidR="009648C4" w:rsidRPr="009648C4" w:rsidRDefault="009648C4" w:rsidP="007A75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программы со</w:t>
      </w:r>
      <w:r w:rsidR="002062B2">
        <w:rPr>
          <w:rFonts w:ascii="Times New Roman" w:hAnsi="Times New Roman" w:cs="Times New Roman"/>
          <w:sz w:val="24"/>
          <w:szCs w:val="24"/>
        </w:rPr>
        <w:t>циально-экономического развития сельского поселения;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развития;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9648C4" w:rsidRPr="009648C4" w:rsidRDefault="009648C4" w:rsidP="009648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6.4. Перечень объектов местного значения поселения, для которых в основной части</w:t>
      </w:r>
    </w:p>
    <w:p w:rsidR="006053D0" w:rsidRPr="007A754D" w:rsidRDefault="009648C4" w:rsidP="007A75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8C4">
        <w:rPr>
          <w:rFonts w:ascii="Times New Roman" w:hAnsi="Times New Roman" w:cs="Times New Roman"/>
          <w:sz w:val="24"/>
          <w:szCs w:val="24"/>
        </w:rPr>
        <w:t>нормативов установлены расчетные показатели минимально до</w:t>
      </w:r>
      <w:r w:rsidR="007A754D">
        <w:rPr>
          <w:rFonts w:ascii="Times New Roman" w:hAnsi="Times New Roman" w:cs="Times New Roman"/>
          <w:sz w:val="24"/>
          <w:szCs w:val="24"/>
        </w:rPr>
        <w:t xml:space="preserve">пустимого уровня обеспеченности </w:t>
      </w:r>
      <w:r w:rsidRPr="009648C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062B2">
        <w:rPr>
          <w:rFonts w:ascii="Times New Roman" w:hAnsi="Times New Roman" w:cs="Times New Roman"/>
          <w:sz w:val="24"/>
          <w:szCs w:val="24"/>
        </w:rPr>
        <w:t>сельского</w:t>
      </w:r>
      <w:r w:rsidRPr="009648C4">
        <w:rPr>
          <w:rFonts w:ascii="Times New Roman" w:hAnsi="Times New Roman" w:cs="Times New Roman"/>
          <w:sz w:val="24"/>
          <w:szCs w:val="24"/>
        </w:rPr>
        <w:t xml:space="preserve"> поселения и расчетные показатели максимально допустимого уровня</w:t>
      </w:r>
      <w:r w:rsidR="007A754D">
        <w:rPr>
          <w:rFonts w:ascii="Times New Roman" w:hAnsi="Times New Roman" w:cs="Times New Roman"/>
          <w:sz w:val="24"/>
          <w:szCs w:val="24"/>
        </w:rPr>
        <w:t xml:space="preserve"> </w:t>
      </w:r>
      <w:r w:rsidRPr="009648C4">
        <w:rPr>
          <w:rFonts w:ascii="Times New Roman" w:hAnsi="Times New Roman" w:cs="Times New Roman"/>
          <w:sz w:val="24"/>
          <w:szCs w:val="24"/>
        </w:rPr>
        <w:t>территориальной доступност</w:t>
      </w:r>
      <w:r w:rsidR="002062B2">
        <w:rPr>
          <w:rFonts w:ascii="Times New Roman" w:hAnsi="Times New Roman" w:cs="Times New Roman"/>
          <w:sz w:val="24"/>
          <w:szCs w:val="24"/>
        </w:rPr>
        <w:t>и таких объектов для населения</w:t>
      </w:r>
      <w:r w:rsidRPr="009648C4">
        <w:rPr>
          <w:rFonts w:ascii="Times New Roman" w:hAnsi="Times New Roman" w:cs="Times New Roman"/>
          <w:sz w:val="24"/>
          <w:szCs w:val="24"/>
        </w:rPr>
        <w:t xml:space="preserve"> поселения, </w:t>
      </w:r>
      <w:proofErr w:type="gramStart"/>
      <w:r w:rsidRPr="009648C4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="007A754D">
        <w:rPr>
          <w:rFonts w:ascii="Times New Roman" w:hAnsi="Times New Roman" w:cs="Times New Roman"/>
          <w:sz w:val="24"/>
          <w:szCs w:val="24"/>
        </w:rPr>
        <w:t xml:space="preserve"> </w:t>
      </w:r>
      <w:r w:rsidRPr="009648C4">
        <w:rPr>
          <w:rFonts w:ascii="Times New Roman" w:hAnsi="Times New Roman" w:cs="Times New Roman"/>
          <w:sz w:val="24"/>
          <w:szCs w:val="24"/>
        </w:rPr>
        <w:t>требованиями Градостроительного Кодекса Российской Федерации, указанными в части 4 статьи</w:t>
      </w:r>
      <w:r w:rsidR="007A754D">
        <w:rPr>
          <w:rFonts w:ascii="Times New Roman" w:hAnsi="Times New Roman" w:cs="Times New Roman"/>
          <w:sz w:val="24"/>
          <w:szCs w:val="24"/>
        </w:rPr>
        <w:t xml:space="preserve"> </w:t>
      </w:r>
      <w:r w:rsidRPr="009648C4">
        <w:rPr>
          <w:rFonts w:ascii="Times New Roman" w:hAnsi="Times New Roman" w:cs="Times New Roman"/>
          <w:sz w:val="24"/>
          <w:szCs w:val="24"/>
        </w:rPr>
        <w:t>29.2, а также техническим заданием на разработку проекта нормативов</w:t>
      </w:r>
      <w:r w:rsidR="007A754D">
        <w:rPr>
          <w:rFonts w:ascii="Times New Roman" w:hAnsi="Times New Roman" w:cs="Times New Roman"/>
          <w:sz w:val="24"/>
          <w:szCs w:val="24"/>
        </w:rPr>
        <w:t>.</w:t>
      </w:r>
    </w:p>
    <w:p w:rsidR="002916F3" w:rsidRPr="009648C4" w:rsidRDefault="002916F3" w:rsidP="009648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8C4" w:rsidRPr="009648C4" w:rsidRDefault="009648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648C4" w:rsidRPr="009648C4" w:rsidSect="00605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E1" w:rsidRDefault="00211EE1">
      <w:pPr>
        <w:spacing w:after="0" w:line="240" w:lineRule="auto"/>
      </w:pPr>
      <w:r>
        <w:separator/>
      </w:r>
    </w:p>
  </w:endnote>
  <w:endnote w:type="continuationSeparator" w:id="0">
    <w:p w:rsidR="00211EE1" w:rsidRDefault="0021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Default="00A701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Pr="00F56C74" w:rsidRDefault="00A70176">
    <w:pPr>
      <w:pStyle w:val="a8"/>
      <w:jc w:val="right"/>
      <w:rPr>
        <w:rFonts w:ascii="Times New Roman" w:hAnsi="Times New Roman" w:cs="Times New Roman"/>
      </w:rPr>
    </w:pPr>
    <w:r w:rsidRPr="00F56C74">
      <w:rPr>
        <w:rFonts w:ascii="Times New Roman" w:hAnsi="Times New Roman" w:cs="Times New Roman"/>
      </w:rPr>
      <w:fldChar w:fldCharType="begin"/>
    </w:r>
    <w:r w:rsidRPr="00F56C74">
      <w:rPr>
        <w:rFonts w:ascii="Times New Roman" w:hAnsi="Times New Roman" w:cs="Times New Roman"/>
      </w:rPr>
      <w:instrText>PAGE   \* MERGEFORMAT</w:instrText>
    </w:r>
    <w:r w:rsidRPr="00F56C74">
      <w:rPr>
        <w:rFonts w:ascii="Times New Roman" w:hAnsi="Times New Roman" w:cs="Times New Roman"/>
      </w:rPr>
      <w:fldChar w:fldCharType="separate"/>
    </w:r>
    <w:r w:rsidR="007940C5">
      <w:rPr>
        <w:rFonts w:ascii="Times New Roman" w:hAnsi="Times New Roman" w:cs="Times New Roman"/>
        <w:noProof/>
      </w:rPr>
      <w:t>24</w:t>
    </w:r>
    <w:r w:rsidRPr="00F56C74">
      <w:rPr>
        <w:rFonts w:ascii="Times New Roman" w:hAnsi="Times New Roman" w:cs="Times New Roman"/>
      </w:rPr>
      <w:fldChar w:fldCharType="end"/>
    </w:r>
  </w:p>
  <w:p w:rsidR="00A70176" w:rsidRDefault="00A701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Default="00A70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E1" w:rsidRDefault="00211EE1">
      <w:pPr>
        <w:spacing w:after="0" w:line="240" w:lineRule="auto"/>
      </w:pPr>
      <w:r>
        <w:separator/>
      </w:r>
    </w:p>
  </w:footnote>
  <w:footnote w:type="continuationSeparator" w:id="0">
    <w:p w:rsidR="00211EE1" w:rsidRDefault="0021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Default="00A701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Default="00A701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76" w:rsidRDefault="00A701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710D6"/>
    <w:multiLevelType w:val="hybridMultilevel"/>
    <w:tmpl w:val="088891F0"/>
    <w:lvl w:ilvl="0" w:tplc="4CEA15D8">
      <w:start w:val="1"/>
      <w:numFmt w:val="decimal"/>
      <w:lvlText w:val="%1."/>
      <w:lvlJc w:val="left"/>
      <w:pPr>
        <w:ind w:left="1034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F3E5514">
      <w:numFmt w:val="bullet"/>
      <w:lvlText w:val="•"/>
      <w:lvlJc w:val="left"/>
      <w:pPr>
        <w:ind w:left="2040" w:hanging="324"/>
      </w:pPr>
      <w:rPr>
        <w:rFonts w:hint="default"/>
      </w:rPr>
    </w:lvl>
    <w:lvl w:ilvl="2" w:tplc="5EFAF972">
      <w:numFmt w:val="bullet"/>
      <w:lvlText w:val="•"/>
      <w:lvlJc w:val="left"/>
      <w:pPr>
        <w:ind w:left="3050" w:hanging="324"/>
      </w:pPr>
      <w:rPr>
        <w:rFonts w:hint="default"/>
      </w:rPr>
    </w:lvl>
    <w:lvl w:ilvl="3" w:tplc="448412C2">
      <w:numFmt w:val="bullet"/>
      <w:lvlText w:val="•"/>
      <w:lvlJc w:val="left"/>
      <w:pPr>
        <w:ind w:left="4060" w:hanging="324"/>
      </w:pPr>
      <w:rPr>
        <w:rFonts w:hint="default"/>
      </w:rPr>
    </w:lvl>
    <w:lvl w:ilvl="4" w:tplc="DDCA107A">
      <w:numFmt w:val="bullet"/>
      <w:lvlText w:val="•"/>
      <w:lvlJc w:val="left"/>
      <w:pPr>
        <w:ind w:left="5070" w:hanging="324"/>
      </w:pPr>
      <w:rPr>
        <w:rFonts w:hint="default"/>
      </w:rPr>
    </w:lvl>
    <w:lvl w:ilvl="5" w:tplc="860ACBB8">
      <w:numFmt w:val="bullet"/>
      <w:lvlText w:val="•"/>
      <w:lvlJc w:val="left"/>
      <w:pPr>
        <w:ind w:left="6079" w:hanging="324"/>
      </w:pPr>
      <w:rPr>
        <w:rFonts w:hint="default"/>
      </w:rPr>
    </w:lvl>
    <w:lvl w:ilvl="6" w:tplc="E128636C">
      <w:numFmt w:val="bullet"/>
      <w:lvlText w:val="•"/>
      <w:lvlJc w:val="left"/>
      <w:pPr>
        <w:ind w:left="7089" w:hanging="324"/>
      </w:pPr>
      <w:rPr>
        <w:rFonts w:hint="default"/>
      </w:rPr>
    </w:lvl>
    <w:lvl w:ilvl="7" w:tplc="A25669A2">
      <w:numFmt w:val="bullet"/>
      <w:lvlText w:val="•"/>
      <w:lvlJc w:val="left"/>
      <w:pPr>
        <w:ind w:left="8099" w:hanging="324"/>
      </w:pPr>
      <w:rPr>
        <w:rFonts w:hint="default"/>
      </w:rPr>
    </w:lvl>
    <w:lvl w:ilvl="8" w:tplc="CAE68462">
      <w:numFmt w:val="bullet"/>
      <w:lvlText w:val="•"/>
      <w:lvlJc w:val="left"/>
      <w:pPr>
        <w:ind w:left="9109" w:hanging="324"/>
      </w:pPr>
      <w:rPr>
        <w:rFonts w:hint="default"/>
      </w:rPr>
    </w:lvl>
  </w:abstractNum>
  <w:abstractNum w:abstractNumId="3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DD65EE"/>
    <w:multiLevelType w:val="hybridMultilevel"/>
    <w:tmpl w:val="BD84EA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2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737D9F"/>
    <w:multiLevelType w:val="multilevel"/>
    <w:tmpl w:val="C2561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0973975"/>
    <w:multiLevelType w:val="hybridMultilevel"/>
    <w:tmpl w:val="C9205B88"/>
    <w:lvl w:ilvl="0" w:tplc="C9C04D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6"/>
  </w:num>
  <w:num w:numId="11">
    <w:abstractNumId w:val="1"/>
  </w:num>
  <w:num w:numId="12">
    <w:abstractNumId w:val="14"/>
  </w:num>
  <w:num w:numId="13">
    <w:abstractNumId w:val="5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8"/>
  </w:num>
  <w:num w:numId="19">
    <w:abstractNumId w:val="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0"/>
    <w:rsid w:val="00032F0B"/>
    <w:rsid w:val="00096C9F"/>
    <w:rsid w:val="0012662D"/>
    <w:rsid w:val="00173FE2"/>
    <w:rsid w:val="001A488F"/>
    <w:rsid w:val="001F58EE"/>
    <w:rsid w:val="002062B2"/>
    <w:rsid w:val="00211EE1"/>
    <w:rsid w:val="00237B4C"/>
    <w:rsid w:val="00245411"/>
    <w:rsid w:val="002916F3"/>
    <w:rsid w:val="002D5B53"/>
    <w:rsid w:val="002F5E19"/>
    <w:rsid w:val="00405475"/>
    <w:rsid w:val="00564897"/>
    <w:rsid w:val="006053D0"/>
    <w:rsid w:val="0068198C"/>
    <w:rsid w:val="006E7689"/>
    <w:rsid w:val="0070217C"/>
    <w:rsid w:val="00711466"/>
    <w:rsid w:val="00713590"/>
    <w:rsid w:val="00790518"/>
    <w:rsid w:val="007940C5"/>
    <w:rsid w:val="00797066"/>
    <w:rsid w:val="007A754D"/>
    <w:rsid w:val="00813395"/>
    <w:rsid w:val="00871129"/>
    <w:rsid w:val="00873BE5"/>
    <w:rsid w:val="00891191"/>
    <w:rsid w:val="008B1BC5"/>
    <w:rsid w:val="009535DD"/>
    <w:rsid w:val="0096249B"/>
    <w:rsid w:val="009648C4"/>
    <w:rsid w:val="00991B99"/>
    <w:rsid w:val="009D1A2A"/>
    <w:rsid w:val="009D41CC"/>
    <w:rsid w:val="00A70176"/>
    <w:rsid w:val="00A8223F"/>
    <w:rsid w:val="00AB0282"/>
    <w:rsid w:val="00AB6562"/>
    <w:rsid w:val="00B010E8"/>
    <w:rsid w:val="00C100F8"/>
    <w:rsid w:val="00C213C4"/>
    <w:rsid w:val="00C257D9"/>
    <w:rsid w:val="00C748FD"/>
    <w:rsid w:val="00C75285"/>
    <w:rsid w:val="00CF2337"/>
    <w:rsid w:val="00CF3150"/>
    <w:rsid w:val="00D864ED"/>
    <w:rsid w:val="00DA28C8"/>
    <w:rsid w:val="00E21ECE"/>
    <w:rsid w:val="00E47995"/>
    <w:rsid w:val="00E65368"/>
    <w:rsid w:val="00EC44EA"/>
    <w:rsid w:val="00EE57E5"/>
    <w:rsid w:val="00F077AC"/>
    <w:rsid w:val="00F4260C"/>
    <w:rsid w:val="00F57BE7"/>
    <w:rsid w:val="00FA0ACC"/>
    <w:rsid w:val="00FA3B28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3D0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6053D0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6053D0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53D0"/>
    <w:rPr>
      <w:rFonts w:ascii="Times New Roman" w:eastAsiaTheme="majorEastAsia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6053D0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link w:val="a5"/>
    <w:qFormat/>
    <w:rsid w:val="006053D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6053D0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6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6053D0"/>
  </w:style>
  <w:style w:type="paragraph" w:styleId="a8">
    <w:name w:val="footer"/>
    <w:basedOn w:val="a0"/>
    <w:link w:val="a9"/>
    <w:unhideWhenUsed/>
    <w:rsid w:val="006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053D0"/>
  </w:style>
  <w:style w:type="character" w:customStyle="1" w:styleId="blk">
    <w:name w:val="blk"/>
    <w:basedOn w:val="a1"/>
    <w:rsid w:val="006053D0"/>
  </w:style>
  <w:style w:type="character" w:customStyle="1" w:styleId="f">
    <w:name w:val="f"/>
    <w:basedOn w:val="a1"/>
    <w:rsid w:val="006053D0"/>
  </w:style>
  <w:style w:type="paragraph" w:styleId="aa">
    <w:name w:val="Normal (Web)"/>
    <w:basedOn w:val="a0"/>
    <w:uiPriority w:val="99"/>
    <w:unhideWhenUsed/>
    <w:rsid w:val="006053D0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6053D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6053D0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6053D0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6053D0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6053D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053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TOC Heading"/>
    <w:basedOn w:val="1"/>
    <w:next w:val="a0"/>
    <w:uiPriority w:val="39"/>
    <w:unhideWhenUsed/>
    <w:qFormat/>
    <w:rsid w:val="006053D0"/>
    <w:pPr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053D0"/>
    <w:pPr>
      <w:tabs>
        <w:tab w:val="left" w:pos="567"/>
        <w:tab w:val="right" w:leader="dot" w:pos="10206"/>
      </w:tabs>
      <w:spacing w:after="0" w:line="360" w:lineRule="auto"/>
      <w:ind w:left="425" w:hanging="425"/>
      <w:jc w:val="both"/>
    </w:pPr>
    <w:rPr>
      <w:rFonts w:ascii="Times New Roman" w:hAnsi="Times New Roman"/>
      <w:sz w:val="28"/>
    </w:rPr>
  </w:style>
  <w:style w:type="character" w:customStyle="1" w:styleId="13">
    <w:name w:val="Оглавление 1 Знак"/>
    <w:basedOn w:val="a1"/>
    <w:link w:val="12"/>
    <w:uiPriority w:val="39"/>
    <w:rsid w:val="006053D0"/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6053D0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6053D0"/>
    <w:rPr>
      <w:color w:val="0000FF" w:themeColor="hyperlink"/>
      <w:u w:val="single"/>
    </w:rPr>
  </w:style>
  <w:style w:type="paragraph" w:styleId="ae">
    <w:name w:val="List Paragraph"/>
    <w:basedOn w:val="a0"/>
    <w:qFormat/>
    <w:rsid w:val="006053D0"/>
    <w:pPr>
      <w:ind w:left="720"/>
      <w:contextualSpacing/>
    </w:pPr>
  </w:style>
  <w:style w:type="paragraph" w:styleId="af">
    <w:name w:val="Body Text"/>
    <w:basedOn w:val="a0"/>
    <w:link w:val="af0"/>
    <w:rsid w:val="006053D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6053D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6053D0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6053D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6053D0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6053D0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6053D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6053D0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6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6053D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6053D0"/>
    <w:rPr>
      <w:color w:val="0563C1"/>
      <w:u w:val="single"/>
    </w:rPr>
  </w:style>
  <w:style w:type="character" w:customStyle="1" w:styleId="ListLabel1">
    <w:name w:val="ListLabel 1"/>
    <w:rsid w:val="006053D0"/>
    <w:rPr>
      <w:rFonts w:cs="Calibri"/>
      <w:color w:val="00000A"/>
    </w:rPr>
  </w:style>
  <w:style w:type="character" w:customStyle="1" w:styleId="ListLabel2">
    <w:name w:val="ListLabel 2"/>
    <w:rsid w:val="006053D0"/>
    <w:rPr>
      <w:rFonts w:cs="Courier New"/>
    </w:rPr>
  </w:style>
  <w:style w:type="character" w:customStyle="1" w:styleId="af6">
    <w:name w:val="Ссылка указателя"/>
    <w:rsid w:val="006053D0"/>
  </w:style>
  <w:style w:type="paragraph" w:customStyle="1" w:styleId="af7">
    <w:name w:val="Заголовок"/>
    <w:basedOn w:val="a0"/>
    <w:next w:val="af"/>
    <w:rsid w:val="006053D0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6053D0"/>
  </w:style>
  <w:style w:type="paragraph" w:styleId="af9">
    <w:name w:val="Title"/>
    <w:basedOn w:val="a0"/>
    <w:link w:val="afa"/>
    <w:qFormat/>
    <w:rsid w:val="006053D0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6053D0"/>
    <w:rPr>
      <w:rFonts w:ascii="Calibri" w:eastAsia="SimSun" w:hAnsi="Calibri" w:cs="Mangal"/>
      <w:i/>
      <w:iCs/>
      <w:sz w:val="24"/>
      <w:szCs w:val="24"/>
    </w:rPr>
  </w:style>
  <w:style w:type="paragraph" w:styleId="afb">
    <w:name w:val="index heading"/>
    <w:basedOn w:val="a0"/>
    <w:rsid w:val="006053D0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6053D0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5">
    <w:name w:val="Стиль1"/>
    <w:basedOn w:val="12"/>
    <w:link w:val="16"/>
    <w:qFormat/>
    <w:rsid w:val="006053D0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6">
    <w:name w:val="Стиль1 Знак"/>
    <w:basedOn w:val="13"/>
    <w:link w:val="15"/>
    <w:rsid w:val="006053D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053D0"/>
  </w:style>
  <w:style w:type="paragraph" w:customStyle="1" w:styleId="afd">
    <w:name w:val="Маркер"/>
    <w:basedOn w:val="a0"/>
    <w:link w:val="afe"/>
    <w:rsid w:val="0060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605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6053D0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7">
    <w:name w:val="Абзац списка1"/>
    <w:basedOn w:val="a0"/>
    <w:rsid w:val="006053D0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60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5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05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6053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6053D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B1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B1B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wrap">
    <w:name w:val="nowrap"/>
    <w:basedOn w:val="a1"/>
    <w:rsid w:val="0070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3D0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6053D0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6053D0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53D0"/>
    <w:rPr>
      <w:rFonts w:ascii="Times New Roman" w:eastAsiaTheme="majorEastAsia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6053D0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link w:val="a5"/>
    <w:qFormat/>
    <w:rsid w:val="006053D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6053D0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6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6053D0"/>
  </w:style>
  <w:style w:type="paragraph" w:styleId="a8">
    <w:name w:val="footer"/>
    <w:basedOn w:val="a0"/>
    <w:link w:val="a9"/>
    <w:unhideWhenUsed/>
    <w:rsid w:val="0060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6053D0"/>
  </w:style>
  <w:style w:type="character" w:customStyle="1" w:styleId="blk">
    <w:name w:val="blk"/>
    <w:basedOn w:val="a1"/>
    <w:rsid w:val="006053D0"/>
  </w:style>
  <w:style w:type="character" w:customStyle="1" w:styleId="f">
    <w:name w:val="f"/>
    <w:basedOn w:val="a1"/>
    <w:rsid w:val="006053D0"/>
  </w:style>
  <w:style w:type="paragraph" w:styleId="aa">
    <w:name w:val="Normal (Web)"/>
    <w:basedOn w:val="a0"/>
    <w:uiPriority w:val="99"/>
    <w:unhideWhenUsed/>
    <w:rsid w:val="006053D0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6053D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6053D0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6053D0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6053D0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6053D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053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TOC Heading"/>
    <w:basedOn w:val="1"/>
    <w:next w:val="a0"/>
    <w:uiPriority w:val="39"/>
    <w:unhideWhenUsed/>
    <w:qFormat/>
    <w:rsid w:val="006053D0"/>
    <w:pPr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053D0"/>
    <w:pPr>
      <w:tabs>
        <w:tab w:val="left" w:pos="567"/>
        <w:tab w:val="right" w:leader="dot" w:pos="10206"/>
      </w:tabs>
      <w:spacing w:after="0" w:line="360" w:lineRule="auto"/>
      <w:ind w:left="425" w:hanging="425"/>
      <w:jc w:val="both"/>
    </w:pPr>
    <w:rPr>
      <w:rFonts w:ascii="Times New Roman" w:hAnsi="Times New Roman"/>
      <w:sz w:val="28"/>
    </w:rPr>
  </w:style>
  <w:style w:type="character" w:customStyle="1" w:styleId="13">
    <w:name w:val="Оглавление 1 Знак"/>
    <w:basedOn w:val="a1"/>
    <w:link w:val="12"/>
    <w:uiPriority w:val="39"/>
    <w:rsid w:val="006053D0"/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6053D0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6053D0"/>
    <w:rPr>
      <w:color w:val="0000FF" w:themeColor="hyperlink"/>
      <w:u w:val="single"/>
    </w:rPr>
  </w:style>
  <w:style w:type="paragraph" w:styleId="ae">
    <w:name w:val="List Paragraph"/>
    <w:basedOn w:val="a0"/>
    <w:qFormat/>
    <w:rsid w:val="006053D0"/>
    <w:pPr>
      <w:ind w:left="720"/>
      <w:contextualSpacing/>
    </w:pPr>
  </w:style>
  <w:style w:type="paragraph" w:styleId="af">
    <w:name w:val="Body Text"/>
    <w:basedOn w:val="a0"/>
    <w:link w:val="af0"/>
    <w:rsid w:val="006053D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6053D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6053D0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6053D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6053D0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6053D0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6053D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6053D0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6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6053D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6053D0"/>
    <w:rPr>
      <w:color w:val="0563C1"/>
      <w:u w:val="single"/>
    </w:rPr>
  </w:style>
  <w:style w:type="character" w:customStyle="1" w:styleId="ListLabel1">
    <w:name w:val="ListLabel 1"/>
    <w:rsid w:val="006053D0"/>
    <w:rPr>
      <w:rFonts w:cs="Calibri"/>
      <w:color w:val="00000A"/>
    </w:rPr>
  </w:style>
  <w:style w:type="character" w:customStyle="1" w:styleId="ListLabel2">
    <w:name w:val="ListLabel 2"/>
    <w:rsid w:val="006053D0"/>
    <w:rPr>
      <w:rFonts w:cs="Courier New"/>
    </w:rPr>
  </w:style>
  <w:style w:type="character" w:customStyle="1" w:styleId="af6">
    <w:name w:val="Ссылка указателя"/>
    <w:rsid w:val="006053D0"/>
  </w:style>
  <w:style w:type="paragraph" w:customStyle="1" w:styleId="af7">
    <w:name w:val="Заголовок"/>
    <w:basedOn w:val="a0"/>
    <w:next w:val="af"/>
    <w:rsid w:val="006053D0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6053D0"/>
  </w:style>
  <w:style w:type="paragraph" w:styleId="af9">
    <w:name w:val="Title"/>
    <w:basedOn w:val="a0"/>
    <w:link w:val="afa"/>
    <w:qFormat/>
    <w:rsid w:val="006053D0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6053D0"/>
    <w:rPr>
      <w:rFonts w:ascii="Calibri" w:eastAsia="SimSun" w:hAnsi="Calibri" w:cs="Mangal"/>
      <w:i/>
      <w:iCs/>
      <w:sz w:val="24"/>
      <w:szCs w:val="24"/>
    </w:rPr>
  </w:style>
  <w:style w:type="paragraph" w:styleId="afb">
    <w:name w:val="index heading"/>
    <w:basedOn w:val="a0"/>
    <w:rsid w:val="006053D0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6053D0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5">
    <w:name w:val="Стиль1"/>
    <w:basedOn w:val="12"/>
    <w:link w:val="16"/>
    <w:qFormat/>
    <w:rsid w:val="006053D0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6">
    <w:name w:val="Стиль1 Знак"/>
    <w:basedOn w:val="13"/>
    <w:link w:val="15"/>
    <w:rsid w:val="006053D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053D0"/>
  </w:style>
  <w:style w:type="paragraph" w:customStyle="1" w:styleId="afd">
    <w:name w:val="Маркер"/>
    <w:basedOn w:val="a0"/>
    <w:link w:val="afe"/>
    <w:rsid w:val="0060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6053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6053D0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7">
    <w:name w:val="Абзац списка1"/>
    <w:basedOn w:val="a0"/>
    <w:rsid w:val="006053D0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60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5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05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60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6053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6053D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B1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B1B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wrap">
    <w:name w:val="nowrap"/>
    <w:basedOn w:val="a1"/>
    <w:rsid w:val="0070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440-F42D-4E07-BACE-A8717CB3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24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</dc:creator>
  <cp:lastModifiedBy>Ruzil</cp:lastModifiedBy>
  <cp:revision>3</cp:revision>
  <cp:lastPrinted>2017-08-02T13:02:00Z</cp:lastPrinted>
  <dcterms:created xsi:type="dcterms:W3CDTF">2017-11-01T07:30:00Z</dcterms:created>
  <dcterms:modified xsi:type="dcterms:W3CDTF">2017-11-01T10:21:00Z</dcterms:modified>
</cp:coreProperties>
</file>